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3729CCF"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34397F">
        <w:rPr>
          <w:bCs/>
          <w:noProof w:val="0"/>
          <w:sz w:val="24"/>
          <w:szCs w:val="24"/>
        </w:rPr>
        <w:t>08483</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6C385A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19EE">
        <w:rPr>
          <w:rFonts w:cs="Arial"/>
          <w:b/>
          <w:bCs/>
          <w:sz w:val="24"/>
          <w:lang w:eastAsia="ja-JP"/>
        </w:rPr>
        <w:t>9.12.2</w:t>
      </w:r>
    </w:p>
    <w:p w14:paraId="6A1BC0C1" w14:textId="2865FC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A2508">
        <w:rPr>
          <w:rFonts w:ascii="Arial" w:hAnsi="Arial" w:cs="Arial"/>
          <w:b/>
          <w:bCs/>
          <w:sz w:val="24"/>
        </w:rPr>
        <w:t>Nokia</w:t>
      </w:r>
      <w:r w:rsidR="00090468">
        <w:rPr>
          <w:rFonts w:ascii="Arial" w:hAnsi="Arial" w:cs="Arial"/>
          <w:b/>
          <w:bCs/>
          <w:sz w:val="24"/>
        </w:rPr>
        <w:t xml:space="preserve"> Shanghai Bell</w:t>
      </w:r>
    </w:p>
    <w:p w14:paraId="45BE90BE" w14:textId="0E27EB8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19EE" w:rsidRPr="006019EE">
        <w:rPr>
          <w:rFonts w:ascii="Arial" w:hAnsi="Arial" w:cs="Arial"/>
          <w:b/>
          <w:bCs/>
          <w:sz w:val="24"/>
        </w:rPr>
        <w:t>Autonomous uplink access</w:t>
      </w:r>
    </w:p>
    <w:p w14:paraId="3AC3A0B1" w14:textId="24BC199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3E96" w:rsidRPr="00673E96">
        <w:rPr>
          <w:rFonts w:ascii="Arial" w:hAnsi="Arial" w:cs="Arial"/>
          <w:b/>
          <w:bCs/>
          <w:sz w:val="24"/>
        </w:rPr>
        <w:t xml:space="preserve">LTE_unlic-Core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1D5ACD92" w:rsidR="00CD4C7B" w:rsidRPr="006E13D1" w:rsidRDefault="00CD4C7B" w:rsidP="00CD4C7B">
      <w:pPr>
        <w:pStyle w:val="Heading1"/>
      </w:pPr>
      <w:r w:rsidRPr="006E13D1">
        <w:t>1</w:t>
      </w:r>
      <w:r w:rsidRPr="006E13D1">
        <w:tab/>
      </w:r>
      <w:r w:rsidR="0056573F">
        <w:t>Introduction</w:t>
      </w:r>
      <w:r w:rsidR="00305320">
        <w:t xml:space="preserve"> &amp; Discussion</w:t>
      </w:r>
    </w:p>
    <w:p w14:paraId="61BDD7F0" w14:textId="77777777" w:rsidR="002F31D3" w:rsidRDefault="002F31D3" w:rsidP="002F31D3">
      <w:pPr>
        <w:jc w:val="both"/>
        <w:rPr>
          <w:sz w:val="22"/>
          <w:szCs w:val="22"/>
          <w:lang w:eastAsia="zh-CN"/>
        </w:rPr>
      </w:pPr>
      <w:r>
        <w:rPr>
          <w:sz w:val="22"/>
          <w:szCs w:val="22"/>
          <w:lang w:eastAsia="zh-CN"/>
        </w:rPr>
        <w:t xml:space="preserve">At RAN#75, a new WI on further enhancements to unlicensed spectrum operation for LTE has been approved in [1]. </w:t>
      </w:r>
    </w:p>
    <w:p w14:paraId="4B120487" w14:textId="79E64EC6" w:rsidR="002F31D3" w:rsidRDefault="002F31D3" w:rsidP="002F31D3">
      <w:pPr>
        <w:jc w:val="both"/>
        <w:rPr>
          <w:sz w:val="22"/>
          <w:szCs w:val="22"/>
          <w:lang w:eastAsia="zh-CN"/>
        </w:rPr>
      </w:pPr>
      <w:r>
        <w:rPr>
          <w:sz w:val="22"/>
          <w:szCs w:val="22"/>
          <w:lang w:eastAsia="zh-CN"/>
        </w:rPr>
        <w:t xml:space="preserve">One of the objectives in the first phase of the WI is to specify the support </w:t>
      </w:r>
      <w:r w:rsidR="00123D56">
        <w:rPr>
          <w:sz w:val="22"/>
          <w:szCs w:val="22"/>
          <w:lang w:eastAsia="zh-CN"/>
        </w:rPr>
        <w:t>autonomous uplink access with FS3</w:t>
      </w:r>
      <w:r>
        <w:rPr>
          <w:sz w:val="22"/>
          <w:szCs w:val="22"/>
          <w:lang w:eastAsia="zh-CN"/>
        </w:rPr>
        <w:t xml:space="preserve"> for eLAA: </w:t>
      </w:r>
    </w:p>
    <w:p w14:paraId="6CF946A8" w14:textId="77777777" w:rsidR="00123D56" w:rsidRPr="00123D56" w:rsidRDefault="00123D56" w:rsidP="00123D56">
      <w:pPr>
        <w:numPr>
          <w:ilvl w:val="0"/>
          <w:numId w:val="9"/>
        </w:numPr>
        <w:overflowPunct w:val="0"/>
        <w:autoSpaceDE w:val="0"/>
        <w:autoSpaceDN w:val="0"/>
        <w:adjustRightInd w:val="0"/>
        <w:ind w:right="1035"/>
        <w:jc w:val="both"/>
        <w:rPr>
          <w:i/>
          <w:lang w:val="en-US"/>
        </w:rPr>
      </w:pPr>
      <w:r w:rsidRPr="00123D56">
        <w:rPr>
          <w:i/>
          <w:lang w:val="en-US"/>
        </w:rPr>
        <w:t>(Starting in RAN1#90): Study, and specify if needed, support for autonomous uplink access with Frame Structure type 3 considering solutions from the L2 latency reduction work item [RAN1, RAN2, RAN4]</w:t>
      </w:r>
    </w:p>
    <w:p w14:paraId="40C195D4" w14:textId="01C714A3" w:rsidR="002F31D3" w:rsidRPr="00B21FCE" w:rsidRDefault="002F31D3" w:rsidP="002F31D3">
      <w:pPr>
        <w:tabs>
          <w:tab w:val="left" w:pos="567"/>
        </w:tabs>
        <w:snapToGrid w:val="0"/>
        <w:spacing w:after="0"/>
        <w:rPr>
          <w:rFonts w:ascii="Arial" w:hAnsi="Arial" w:cs="Arial"/>
        </w:rPr>
      </w:pPr>
      <w:r w:rsidRPr="00B21FCE">
        <w:rPr>
          <w:rFonts w:ascii="Arial" w:hAnsi="Arial" w:cs="Arial"/>
        </w:rPr>
        <w:t>RAN1</w:t>
      </w:r>
      <w:r>
        <w:rPr>
          <w:rFonts w:ascii="Arial" w:hAnsi="Arial" w:cs="Arial"/>
        </w:rPr>
        <w:t>#88bis</w:t>
      </w:r>
      <w:r w:rsidRPr="00B21FCE">
        <w:rPr>
          <w:rFonts w:ascii="Arial" w:hAnsi="Arial" w:cs="Arial"/>
        </w:rPr>
        <w:t xml:space="preserve"> </w:t>
      </w:r>
      <w:r>
        <w:rPr>
          <w:rFonts w:ascii="Arial" w:hAnsi="Arial" w:cs="Arial"/>
        </w:rPr>
        <w:t>discussed additional starting and ending points for DL and UL and reached the following conclusions:</w:t>
      </w:r>
    </w:p>
    <w:p w14:paraId="5D9DB9DC" w14:textId="77777777" w:rsidR="002F31D3" w:rsidRDefault="002F31D3" w:rsidP="002F31D3">
      <w:pPr>
        <w:tabs>
          <w:tab w:val="left" w:pos="567"/>
        </w:tabs>
        <w:snapToGrid w:val="0"/>
        <w:spacing w:after="0"/>
        <w:rPr>
          <w:rFonts w:ascii="Arial" w:hAnsi="Arial" w:cs="Arial"/>
        </w:rPr>
      </w:pPr>
    </w:p>
    <w:p w14:paraId="06F01095" w14:textId="77777777" w:rsidR="002F31D3" w:rsidRPr="002470E6" w:rsidRDefault="002F31D3" w:rsidP="002F31D3">
      <w:pPr>
        <w:pBdr>
          <w:top w:val="single" w:sz="4" w:space="1" w:color="auto"/>
          <w:left w:val="single" w:sz="4" w:space="4" w:color="auto"/>
          <w:bottom w:val="single" w:sz="4" w:space="1" w:color="auto"/>
          <w:right w:val="single" w:sz="4" w:space="4" w:color="auto"/>
        </w:pBdr>
        <w:ind w:left="284"/>
        <w:rPr>
          <w:iCs/>
          <w:highlight w:val="green"/>
          <w:lang w:eastAsia="ja-JP"/>
        </w:rPr>
      </w:pPr>
      <w:r w:rsidRPr="002470E6">
        <w:rPr>
          <w:iCs/>
          <w:highlight w:val="green"/>
          <w:lang w:eastAsia="ja-JP"/>
        </w:rPr>
        <w:t>Agreement:</w:t>
      </w:r>
    </w:p>
    <w:p w14:paraId="42B8C792" w14:textId="77777777" w:rsidR="002F31D3" w:rsidRPr="002470E6"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2470E6">
        <w:rPr>
          <w:iCs/>
          <w:lang w:eastAsia="ja-JP"/>
        </w:rPr>
        <w:t>No additional DL ending positions are introduced in this WI</w:t>
      </w:r>
    </w:p>
    <w:p w14:paraId="45CD02A8" w14:textId="77777777" w:rsidR="002F31D3"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3C1659">
        <w:rPr>
          <w:iCs/>
          <w:highlight w:val="green"/>
          <w:lang w:eastAsia="ja-JP"/>
        </w:rPr>
        <w:t>Agreement:</w:t>
      </w:r>
    </w:p>
    <w:p w14:paraId="64EBBFF8" w14:textId="77777777" w:rsidR="002F31D3"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Pr>
          <w:iCs/>
          <w:lang w:eastAsia="ja-JP"/>
        </w:rPr>
        <w:t>At least one additional UL ending point is introduced</w:t>
      </w:r>
    </w:p>
    <w:p w14:paraId="43307E3C" w14:textId="77777777" w:rsidR="002F31D3"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3C1659">
        <w:rPr>
          <w:iCs/>
          <w:lang w:eastAsia="ja-JP"/>
        </w:rPr>
        <w:t>-</w:t>
      </w:r>
      <w:r w:rsidRPr="003C1659">
        <w:rPr>
          <w:iCs/>
          <w:lang w:eastAsia="ja-JP"/>
        </w:rPr>
        <w:tab/>
        <w:t>The ending point is indicated with a UL grant allocating the resources for the subframe</w:t>
      </w:r>
    </w:p>
    <w:p w14:paraId="3667A847" w14:textId="77777777" w:rsidR="002F31D3" w:rsidRPr="003C1659"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3C1659">
        <w:rPr>
          <w:iCs/>
          <w:highlight w:val="green"/>
          <w:lang w:eastAsia="ja-JP"/>
        </w:rPr>
        <w:t>Agreement:</w:t>
      </w:r>
    </w:p>
    <w:p w14:paraId="41AF7586" w14:textId="77777777" w:rsidR="002F31D3" w:rsidRPr="003C1659"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3C1659">
        <w:rPr>
          <w:iCs/>
          <w:lang w:eastAsia="ja-JP"/>
        </w:rPr>
        <w:t>At least one additional UL starting point is introduced</w:t>
      </w:r>
    </w:p>
    <w:p w14:paraId="033C6555" w14:textId="77777777" w:rsidR="002F31D3" w:rsidRPr="003C1659"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3C1659">
        <w:rPr>
          <w:iCs/>
          <w:lang w:eastAsia="ja-JP"/>
        </w:rPr>
        <w:t xml:space="preserve"> FFS: details, including whether the starting point is indicated with an UL grant or not </w:t>
      </w:r>
    </w:p>
    <w:p w14:paraId="3F082494" w14:textId="77777777" w:rsidR="002F31D3" w:rsidRDefault="002F31D3" w:rsidP="002F31D3">
      <w:pPr>
        <w:pBdr>
          <w:top w:val="single" w:sz="4" w:space="1" w:color="auto"/>
          <w:left w:val="single" w:sz="4" w:space="4" w:color="auto"/>
          <w:bottom w:val="single" w:sz="4" w:space="1" w:color="auto"/>
          <w:right w:val="single" w:sz="4" w:space="4" w:color="auto"/>
        </w:pBdr>
        <w:ind w:left="284"/>
        <w:rPr>
          <w:iCs/>
          <w:lang w:eastAsia="ja-JP"/>
        </w:rPr>
      </w:pPr>
    </w:p>
    <w:p w14:paraId="038FCCA1" w14:textId="30BB6C32" w:rsidR="002F31D3" w:rsidRPr="00B21FCE" w:rsidRDefault="002F31D3" w:rsidP="002F31D3">
      <w:pPr>
        <w:tabs>
          <w:tab w:val="left" w:pos="567"/>
        </w:tabs>
        <w:snapToGrid w:val="0"/>
        <w:spacing w:after="0"/>
        <w:rPr>
          <w:rFonts w:ascii="Arial" w:hAnsi="Arial" w:cs="Arial"/>
        </w:rPr>
      </w:pPr>
      <w:r>
        <w:rPr>
          <w:rFonts w:ascii="Arial" w:hAnsi="Arial" w:cs="Arial"/>
        </w:rPr>
        <w:t>In RAN1#89</w:t>
      </w:r>
      <w:r w:rsidRPr="00243814">
        <w:rPr>
          <w:rFonts w:ascii="Arial" w:hAnsi="Arial" w:cs="Arial"/>
        </w:rPr>
        <w:t xml:space="preserve"> </w:t>
      </w:r>
      <w:r>
        <w:rPr>
          <w:rFonts w:ascii="Arial" w:hAnsi="Arial" w:cs="Arial"/>
        </w:rPr>
        <w:t>in Hangzhou:</w:t>
      </w:r>
    </w:p>
    <w:p w14:paraId="3EA9EB65" w14:textId="77777777" w:rsidR="002F31D3" w:rsidRDefault="002F31D3" w:rsidP="002F31D3">
      <w:pPr>
        <w:tabs>
          <w:tab w:val="left" w:pos="567"/>
        </w:tabs>
        <w:snapToGrid w:val="0"/>
        <w:spacing w:after="0"/>
        <w:rPr>
          <w:rFonts w:ascii="Arial" w:hAnsi="Arial" w:cs="Arial"/>
        </w:rPr>
      </w:pPr>
    </w:p>
    <w:tbl>
      <w:tblPr>
        <w:tblW w:w="1030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05"/>
      </w:tblGrid>
      <w:tr w:rsidR="002F31D3" w14:paraId="0F119630" w14:textId="77777777" w:rsidTr="005E3C60">
        <w:trPr>
          <w:trHeight w:val="8205"/>
        </w:trPr>
        <w:tc>
          <w:tcPr>
            <w:tcW w:w="10305" w:type="dxa"/>
          </w:tcPr>
          <w:p w14:paraId="17B8504B" w14:textId="77777777" w:rsidR="002F31D3" w:rsidRDefault="002F31D3" w:rsidP="005E3C60">
            <w:pPr>
              <w:ind w:left="26"/>
              <w:rPr>
                <w:rFonts w:eastAsia="MS Mincho"/>
                <w:iCs/>
                <w:lang w:val="en-US" w:eastAsia="ja-JP"/>
              </w:rPr>
            </w:pPr>
            <w:r>
              <w:rPr>
                <w:iCs/>
                <w:lang w:eastAsia="ja-JP"/>
              </w:rPr>
              <w:lastRenderedPageBreak/>
              <w:t xml:space="preserve"> </w:t>
            </w:r>
            <w:r w:rsidRPr="006F1FF2">
              <w:rPr>
                <w:rFonts w:eastAsia="MS Mincho"/>
                <w:iCs/>
                <w:highlight w:val="green"/>
                <w:lang w:val="en-US" w:eastAsia="ja-JP"/>
              </w:rPr>
              <w:t>Agreement</w:t>
            </w:r>
            <w:r>
              <w:rPr>
                <w:rFonts w:eastAsia="MS Mincho"/>
                <w:iCs/>
                <w:lang w:val="en-US" w:eastAsia="ja-JP"/>
              </w:rPr>
              <w:t>:</w:t>
            </w:r>
          </w:p>
          <w:p w14:paraId="14ED157B" w14:textId="77777777" w:rsidR="002F31D3" w:rsidRPr="006F1FF2" w:rsidRDefault="002F31D3" w:rsidP="002F31D3">
            <w:pPr>
              <w:numPr>
                <w:ilvl w:val="0"/>
                <w:numId w:val="7"/>
              </w:numPr>
              <w:spacing w:after="0"/>
              <w:ind w:left="746"/>
              <w:rPr>
                <w:rFonts w:eastAsia="MS Mincho"/>
                <w:iCs/>
                <w:lang w:val="en-US" w:eastAsia="ja-JP"/>
              </w:rPr>
            </w:pPr>
            <w:r w:rsidRPr="006F1FF2">
              <w:rPr>
                <w:rFonts w:eastAsia="MS Mincho"/>
                <w:iCs/>
                <w:lang w:val="en-US" w:eastAsia="ja-JP"/>
              </w:rPr>
              <w:t>UL partial subframe transmission starting at symbol #7 is supported with both following modes  Mode 1 and Mode 2</w:t>
            </w:r>
          </w:p>
          <w:p w14:paraId="665DC70E" w14:textId="77777777" w:rsidR="002F31D3" w:rsidRPr="006F1FF2" w:rsidRDefault="002F31D3" w:rsidP="002F31D3">
            <w:pPr>
              <w:numPr>
                <w:ilvl w:val="0"/>
                <w:numId w:val="7"/>
              </w:numPr>
              <w:spacing w:after="0"/>
              <w:ind w:left="746"/>
              <w:rPr>
                <w:rFonts w:eastAsia="MS Mincho"/>
                <w:iCs/>
                <w:lang w:val="en-US" w:eastAsia="ja-JP"/>
              </w:rPr>
            </w:pPr>
            <w:r w:rsidRPr="006F1FF2">
              <w:rPr>
                <w:rFonts w:eastAsia="MS Mincho"/>
                <w:iCs/>
                <w:lang w:val="en-US" w:eastAsia="ja-JP"/>
              </w:rPr>
              <w:t>Mode 1. The UE may start at a Rel-14 starting point or at symbol #7 depending on e.g. the outcome of LBT</w:t>
            </w:r>
          </w:p>
          <w:p w14:paraId="36AA46D8"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The TBS is determined as for the full subframe regardless of the starting point (i.e. no TBS scaling)</w:t>
            </w:r>
          </w:p>
          <w:p w14:paraId="3D6C8F61"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FFS: channel access within shared COT</w:t>
            </w:r>
          </w:p>
          <w:p w14:paraId="08C55DF3"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FFS: how to indicate to which UL subframes this applies</w:t>
            </w:r>
          </w:p>
          <w:p w14:paraId="16B1E15C" w14:textId="77777777" w:rsidR="002F31D3" w:rsidRPr="006F1FF2" w:rsidRDefault="002F31D3" w:rsidP="002F31D3">
            <w:pPr>
              <w:numPr>
                <w:ilvl w:val="1"/>
                <w:numId w:val="7"/>
              </w:numPr>
              <w:spacing w:after="0"/>
              <w:ind w:left="1466"/>
              <w:rPr>
                <w:rFonts w:eastAsia="MS Mincho"/>
                <w:iCs/>
                <w:lang w:val="fi-FI" w:eastAsia="ja-JP"/>
              </w:rPr>
            </w:pPr>
            <w:r w:rsidRPr="006F1FF2">
              <w:rPr>
                <w:rFonts w:eastAsia="MS Mincho"/>
                <w:iCs/>
                <w:lang w:val="en-US" w:eastAsia="ja-JP"/>
              </w:rPr>
              <w:t>FFS: UCI mapping, if supported</w:t>
            </w:r>
          </w:p>
          <w:p w14:paraId="411F5519" w14:textId="77777777" w:rsidR="002F31D3" w:rsidRPr="006F1FF2" w:rsidRDefault="002F31D3" w:rsidP="005E3C60">
            <w:pPr>
              <w:ind w:left="26"/>
              <w:rPr>
                <w:rFonts w:eastAsia="MS Mincho"/>
                <w:iCs/>
                <w:lang w:val="en-US" w:eastAsia="ja-JP"/>
              </w:rPr>
            </w:pPr>
          </w:p>
          <w:p w14:paraId="6A106F47" w14:textId="77777777" w:rsidR="002F31D3" w:rsidRPr="006F1FF2" w:rsidRDefault="002F31D3" w:rsidP="002F31D3">
            <w:pPr>
              <w:numPr>
                <w:ilvl w:val="0"/>
                <w:numId w:val="7"/>
              </w:numPr>
              <w:spacing w:after="0"/>
              <w:ind w:left="746"/>
              <w:rPr>
                <w:rFonts w:eastAsia="MS Mincho"/>
                <w:iCs/>
                <w:lang w:val="en-US" w:eastAsia="ja-JP"/>
              </w:rPr>
            </w:pPr>
            <w:r w:rsidRPr="006F1FF2">
              <w:rPr>
                <w:rFonts w:eastAsia="MS Mincho"/>
                <w:iCs/>
                <w:lang w:val="en-US" w:eastAsia="ja-JP"/>
              </w:rPr>
              <w:t>Mode 2. The UL grant indicates starting position at number #7</w:t>
            </w:r>
          </w:p>
          <w:p w14:paraId="1389F6C6"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 xml:space="preserve">FFS: additional starting points between symbols #7 and #8 </w:t>
            </w:r>
          </w:p>
          <w:p w14:paraId="2ECCC6B3"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The TB(s) is rate matched into the second slot</w:t>
            </w:r>
          </w:p>
          <w:p w14:paraId="00EF806C"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TBS Scaling is used similarly as in FS2</w:t>
            </w:r>
          </w:p>
          <w:p w14:paraId="7F1E55F8" w14:textId="77777777" w:rsidR="002F31D3" w:rsidRPr="006F1FF2" w:rsidRDefault="002F31D3" w:rsidP="002F31D3">
            <w:pPr>
              <w:numPr>
                <w:ilvl w:val="2"/>
                <w:numId w:val="7"/>
              </w:numPr>
              <w:spacing w:after="0"/>
              <w:ind w:left="2186"/>
              <w:rPr>
                <w:rFonts w:eastAsia="MS Mincho"/>
                <w:iCs/>
                <w:lang w:val="en-US" w:eastAsia="ja-JP"/>
              </w:rPr>
            </w:pPr>
            <w:r w:rsidRPr="006F1FF2">
              <w:rPr>
                <w:rFonts w:eastAsia="MS Mincho"/>
                <w:iCs/>
                <w:lang w:val="en-US" w:eastAsia="ja-JP"/>
              </w:rPr>
              <w:t xml:space="preserve">FFS: TBS scaling details  </w:t>
            </w:r>
          </w:p>
          <w:p w14:paraId="49D507C6" w14:textId="77777777" w:rsidR="002F31D3" w:rsidRPr="006F1FF2" w:rsidRDefault="002F31D3" w:rsidP="002F31D3">
            <w:pPr>
              <w:numPr>
                <w:ilvl w:val="1"/>
                <w:numId w:val="7"/>
              </w:numPr>
              <w:spacing w:after="0"/>
              <w:ind w:left="1466"/>
              <w:rPr>
                <w:rFonts w:eastAsia="MS Mincho"/>
                <w:iCs/>
                <w:lang w:val="fi-FI" w:eastAsia="ja-JP"/>
              </w:rPr>
            </w:pPr>
            <w:r w:rsidRPr="006F1FF2">
              <w:rPr>
                <w:rFonts w:eastAsia="MS Mincho"/>
                <w:iCs/>
                <w:lang w:val="en-US" w:eastAsia="ja-JP"/>
              </w:rPr>
              <w:t>FFS: UCI mapping, if supported</w:t>
            </w:r>
          </w:p>
          <w:p w14:paraId="0C9825E7" w14:textId="77777777" w:rsidR="002F31D3" w:rsidRDefault="002F31D3" w:rsidP="005E3C60">
            <w:pPr>
              <w:ind w:left="26"/>
              <w:rPr>
                <w:rFonts w:eastAsia="MS Mincho"/>
                <w:iCs/>
                <w:lang w:val="en-US" w:eastAsia="ja-JP"/>
              </w:rPr>
            </w:pPr>
            <w:r w:rsidRPr="006F1FF2">
              <w:rPr>
                <w:rFonts w:eastAsia="MS Mincho"/>
                <w:iCs/>
                <w:highlight w:val="green"/>
                <w:lang w:val="en-US" w:eastAsia="ja-JP"/>
              </w:rPr>
              <w:t>Agreement</w:t>
            </w:r>
            <w:r>
              <w:rPr>
                <w:rFonts w:eastAsia="MS Mincho"/>
                <w:iCs/>
                <w:lang w:val="en-US" w:eastAsia="ja-JP"/>
              </w:rPr>
              <w:t>:</w:t>
            </w:r>
          </w:p>
          <w:p w14:paraId="43F2C2C5" w14:textId="77777777" w:rsidR="002F31D3" w:rsidRPr="00080AAE" w:rsidRDefault="002F31D3" w:rsidP="005E3C60">
            <w:pPr>
              <w:ind w:left="26"/>
              <w:rPr>
                <w:rFonts w:eastAsia="MS Mincho"/>
                <w:iCs/>
                <w:lang w:val="en-US" w:eastAsia="ja-JP"/>
              </w:rPr>
            </w:pPr>
            <w:r w:rsidRPr="00080AAE">
              <w:rPr>
                <w:rFonts w:eastAsia="MS Mincho"/>
                <w:iCs/>
                <w:lang w:val="en-US" w:eastAsia="ja-JP"/>
              </w:rPr>
              <w:t>For Mode 1:</w:t>
            </w:r>
          </w:p>
          <w:p w14:paraId="5326CDB7" w14:textId="77777777" w:rsidR="002F31D3" w:rsidRPr="00286E25" w:rsidRDefault="002F31D3" w:rsidP="002F31D3">
            <w:pPr>
              <w:numPr>
                <w:ilvl w:val="0"/>
                <w:numId w:val="7"/>
              </w:numPr>
              <w:spacing w:after="0"/>
              <w:ind w:left="746"/>
              <w:rPr>
                <w:rFonts w:eastAsia="MS Mincho"/>
                <w:iCs/>
                <w:sz w:val="24"/>
                <w:lang w:val="en-US" w:eastAsia="ja-JP"/>
              </w:rPr>
            </w:pPr>
            <w:r w:rsidRPr="006F1FF2">
              <w:rPr>
                <w:rFonts w:eastAsia="MS Mincho"/>
                <w:iCs/>
                <w:lang w:val="en-US" w:eastAsia="ja-JP"/>
              </w:rPr>
              <w:t>When transmission starts at symbol #7, the first slot of a subframe is punctured</w:t>
            </w:r>
          </w:p>
          <w:p w14:paraId="12AED0A2" w14:textId="77777777" w:rsidR="002F31D3" w:rsidRPr="00286E25" w:rsidRDefault="002F31D3" w:rsidP="002F31D3">
            <w:pPr>
              <w:numPr>
                <w:ilvl w:val="0"/>
                <w:numId w:val="7"/>
              </w:numPr>
              <w:spacing w:after="0"/>
              <w:ind w:left="746"/>
              <w:rPr>
                <w:rFonts w:eastAsia="MS Mincho"/>
                <w:iCs/>
                <w:sz w:val="24"/>
                <w:lang w:val="en-US" w:eastAsia="ja-JP"/>
              </w:rPr>
            </w:pPr>
            <w:r>
              <w:rPr>
                <w:rFonts w:eastAsia="MS Mincho"/>
                <w:iCs/>
                <w:lang w:val="en-US" w:eastAsia="ja-JP"/>
              </w:rPr>
              <w:t>FFS: new MCS table and when that would be applicable</w:t>
            </w:r>
          </w:p>
          <w:p w14:paraId="57868096" w14:textId="77777777" w:rsidR="002F31D3" w:rsidRDefault="002F31D3" w:rsidP="005E3C60">
            <w:pPr>
              <w:ind w:left="26"/>
              <w:rPr>
                <w:rFonts w:eastAsia="MS Mincho"/>
                <w:iCs/>
                <w:lang w:val="en-US" w:eastAsia="ja-JP"/>
              </w:rPr>
            </w:pPr>
          </w:p>
          <w:p w14:paraId="5DFFDB00" w14:textId="77777777" w:rsidR="002F31D3" w:rsidRDefault="002F31D3" w:rsidP="005E3C60">
            <w:pPr>
              <w:ind w:left="26"/>
              <w:rPr>
                <w:rFonts w:eastAsia="MS Mincho"/>
                <w:iCs/>
                <w:lang w:eastAsia="ja-JP"/>
              </w:rPr>
            </w:pPr>
            <w:r w:rsidRPr="00876C79">
              <w:rPr>
                <w:rFonts w:eastAsia="MS Mincho"/>
                <w:iCs/>
                <w:highlight w:val="green"/>
                <w:lang w:eastAsia="ja-JP"/>
              </w:rPr>
              <w:t>Agreement:</w:t>
            </w:r>
          </w:p>
          <w:p w14:paraId="3B81670B" w14:textId="77777777" w:rsidR="002F31D3" w:rsidRPr="006F1FF2" w:rsidRDefault="002F31D3" w:rsidP="002F31D3">
            <w:pPr>
              <w:numPr>
                <w:ilvl w:val="0"/>
                <w:numId w:val="8"/>
              </w:numPr>
              <w:spacing w:after="0"/>
              <w:ind w:left="746"/>
              <w:rPr>
                <w:rFonts w:eastAsia="MS Mincho"/>
                <w:iCs/>
                <w:lang w:val="en-US" w:eastAsia="ja-JP"/>
              </w:rPr>
            </w:pPr>
            <w:r w:rsidRPr="006F1FF2">
              <w:rPr>
                <w:rFonts w:eastAsia="MS Mincho"/>
                <w:iCs/>
                <w:lang w:val="en-US" w:eastAsia="ja-JP"/>
              </w:rPr>
              <w:t>UL partial subframe transmission en</w:t>
            </w:r>
            <w:r>
              <w:rPr>
                <w:rFonts w:eastAsia="MS Mincho"/>
                <w:iCs/>
                <w:lang w:val="en-US" w:eastAsia="ja-JP"/>
              </w:rPr>
              <w:t xml:space="preserve">ding in the end of symbol </w:t>
            </w:r>
            <w:r w:rsidRPr="006F1FF2">
              <w:rPr>
                <w:rFonts w:eastAsia="MS Mincho"/>
                <w:iCs/>
                <w:lang w:val="en-US" w:eastAsia="ja-JP"/>
              </w:rPr>
              <w:t>#6 is supported</w:t>
            </w:r>
            <w:r>
              <w:rPr>
                <w:rFonts w:eastAsia="MS Mincho"/>
                <w:iCs/>
                <w:lang w:val="en-US" w:eastAsia="ja-JP"/>
              </w:rPr>
              <w:t xml:space="preserve"> (in addition to #12 and #13 already supported)</w:t>
            </w:r>
          </w:p>
          <w:p w14:paraId="6E5AD4E1" w14:textId="77777777" w:rsidR="002F31D3" w:rsidRDefault="002F31D3" w:rsidP="002F31D3">
            <w:pPr>
              <w:numPr>
                <w:ilvl w:val="1"/>
                <w:numId w:val="8"/>
              </w:numPr>
              <w:spacing w:after="0"/>
              <w:ind w:left="1466"/>
              <w:rPr>
                <w:rFonts w:eastAsia="MS Mincho"/>
                <w:iCs/>
                <w:lang w:val="en-US" w:eastAsia="ja-JP"/>
              </w:rPr>
            </w:pPr>
            <w:r w:rsidRPr="00876C79">
              <w:rPr>
                <w:rFonts w:eastAsia="MS Mincho"/>
                <w:iCs/>
                <w:lang w:val="en-US" w:eastAsia="ja-JP"/>
              </w:rPr>
              <w:t xml:space="preserve">FFS: #3 and #10 </w:t>
            </w:r>
          </w:p>
          <w:p w14:paraId="2DA5AB4F" w14:textId="77777777" w:rsidR="002F31D3" w:rsidRPr="00876C79" w:rsidRDefault="002F31D3" w:rsidP="002F31D3">
            <w:pPr>
              <w:numPr>
                <w:ilvl w:val="1"/>
                <w:numId w:val="8"/>
              </w:numPr>
              <w:spacing w:after="0"/>
              <w:ind w:left="1466"/>
              <w:rPr>
                <w:rFonts w:eastAsia="MS Mincho"/>
                <w:iCs/>
                <w:lang w:val="en-US" w:eastAsia="ja-JP"/>
              </w:rPr>
            </w:pPr>
            <w:r w:rsidRPr="00876C79">
              <w:rPr>
                <w:rFonts w:eastAsia="MS Mincho"/>
                <w:iCs/>
                <w:lang w:val="en-US" w:eastAsia="ja-JP"/>
              </w:rPr>
              <w:t>The ending position is indicated with the UL grant</w:t>
            </w:r>
          </w:p>
          <w:p w14:paraId="47A9BB02" w14:textId="77777777" w:rsidR="002F31D3" w:rsidRPr="006F1FF2" w:rsidRDefault="002F31D3" w:rsidP="002F31D3">
            <w:pPr>
              <w:numPr>
                <w:ilvl w:val="1"/>
                <w:numId w:val="8"/>
              </w:numPr>
              <w:spacing w:after="0"/>
              <w:ind w:left="1466"/>
              <w:rPr>
                <w:rFonts w:eastAsia="MS Mincho"/>
                <w:iCs/>
                <w:lang w:val="en-US" w:eastAsia="ja-JP"/>
              </w:rPr>
            </w:pPr>
            <w:r w:rsidRPr="006F1FF2">
              <w:rPr>
                <w:rFonts w:eastAsia="MS Mincho"/>
                <w:iCs/>
                <w:lang w:val="en-US" w:eastAsia="ja-JP"/>
              </w:rPr>
              <w:t>The TB(s) is rate matched into the allocated symbols</w:t>
            </w:r>
          </w:p>
          <w:p w14:paraId="5578163D" w14:textId="77777777" w:rsidR="002F31D3" w:rsidRPr="006F1FF2" w:rsidRDefault="002F31D3" w:rsidP="002F31D3">
            <w:pPr>
              <w:numPr>
                <w:ilvl w:val="1"/>
                <w:numId w:val="8"/>
              </w:numPr>
              <w:spacing w:after="0"/>
              <w:ind w:left="1466"/>
              <w:rPr>
                <w:rFonts w:eastAsia="MS Mincho"/>
                <w:iCs/>
                <w:lang w:val="en-US" w:eastAsia="ja-JP"/>
              </w:rPr>
            </w:pPr>
            <w:r w:rsidRPr="006F1FF2">
              <w:rPr>
                <w:rFonts w:eastAsia="MS Mincho"/>
                <w:iCs/>
                <w:lang w:val="en-US" w:eastAsia="ja-JP"/>
              </w:rPr>
              <w:t>TBS Scaling is used similarly as in FS2</w:t>
            </w:r>
          </w:p>
          <w:p w14:paraId="7AFA0C2E" w14:textId="77777777" w:rsidR="002F31D3" w:rsidRPr="006F1FF2" w:rsidRDefault="002F31D3" w:rsidP="002F31D3">
            <w:pPr>
              <w:numPr>
                <w:ilvl w:val="2"/>
                <w:numId w:val="8"/>
              </w:numPr>
              <w:spacing w:after="0"/>
              <w:ind w:left="2186"/>
              <w:rPr>
                <w:rFonts w:eastAsia="MS Mincho"/>
                <w:iCs/>
                <w:lang w:val="en-US" w:eastAsia="ja-JP"/>
              </w:rPr>
            </w:pPr>
            <w:r w:rsidRPr="006F1FF2">
              <w:rPr>
                <w:rFonts w:eastAsia="MS Mincho"/>
                <w:iCs/>
                <w:lang w:val="en-US" w:eastAsia="ja-JP"/>
              </w:rPr>
              <w:t xml:space="preserve">FFS: TBS scaling details  </w:t>
            </w:r>
          </w:p>
          <w:p w14:paraId="65B241BC" w14:textId="77777777" w:rsidR="002F31D3" w:rsidRPr="006F1FF2" w:rsidRDefault="002F31D3" w:rsidP="002F31D3">
            <w:pPr>
              <w:numPr>
                <w:ilvl w:val="1"/>
                <w:numId w:val="8"/>
              </w:numPr>
              <w:spacing w:after="0"/>
              <w:ind w:left="1466"/>
              <w:rPr>
                <w:rFonts w:eastAsia="MS Mincho"/>
                <w:iCs/>
                <w:lang w:val="en-US" w:eastAsia="ja-JP"/>
              </w:rPr>
            </w:pPr>
            <w:r w:rsidRPr="006F1FF2">
              <w:rPr>
                <w:rFonts w:eastAsia="MS Mincho"/>
                <w:iCs/>
                <w:lang w:val="en-US" w:eastAsia="ja-JP"/>
              </w:rPr>
              <w:t>FFS: UCI mapping, if supported</w:t>
            </w:r>
          </w:p>
          <w:p w14:paraId="0290C169" w14:textId="77777777" w:rsidR="002F31D3" w:rsidRDefault="002F31D3" w:rsidP="002F31D3">
            <w:pPr>
              <w:numPr>
                <w:ilvl w:val="1"/>
                <w:numId w:val="8"/>
              </w:numPr>
              <w:spacing w:after="0"/>
              <w:ind w:left="1466"/>
              <w:rPr>
                <w:rFonts w:eastAsia="MS Mincho"/>
                <w:iCs/>
                <w:lang w:val="en-US" w:eastAsia="ja-JP"/>
              </w:rPr>
            </w:pPr>
            <w:r w:rsidRPr="006F1FF2">
              <w:rPr>
                <w:rFonts w:eastAsia="MS Mincho"/>
                <w:iCs/>
                <w:lang w:val="en-US" w:eastAsia="ja-JP"/>
              </w:rPr>
              <w:t>FFS: whether the starting symbols is always #0 or as in Rel-14</w:t>
            </w:r>
          </w:p>
          <w:p w14:paraId="06589325" w14:textId="77777777" w:rsidR="002F31D3" w:rsidRPr="002470E6" w:rsidRDefault="002F31D3" w:rsidP="002F31D3">
            <w:pPr>
              <w:numPr>
                <w:ilvl w:val="1"/>
                <w:numId w:val="8"/>
              </w:numPr>
              <w:spacing w:after="0"/>
              <w:ind w:left="1466"/>
              <w:rPr>
                <w:rFonts w:eastAsia="MS Mincho"/>
                <w:iCs/>
                <w:lang w:val="en-US" w:eastAsia="ja-JP"/>
              </w:rPr>
            </w:pPr>
            <w:r w:rsidRPr="002470E6">
              <w:rPr>
                <w:rFonts w:eastAsia="MS Mincho"/>
                <w:iCs/>
                <w:lang w:val="en-US" w:eastAsia="ja-JP"/>
              </w:rPr>
              <w:t>SRS transmission is not supported in these cases</w:t>
            </w:r>
          </w:p>
        </w:tc>
      </w:tr>
    </w:tbl>
    <w:p w14:paraId="432C465C" w14:textId="77777777" w:rsidR="002F31D3" w:rsidRDefault="002F31D3" w:rsidP="002F31D3">
      <w:pPr>
        <w:jc w:val="both"/>
        <w:rPr>
          <w:sz w:val="22"/>
          <w:szCs w:val="22"/>
          <w:lang w:eastAsia="zh-CN"/>
        </w:rPr>
      </w:pPr>
    </w:p>
    <w:p w14:paraId="24C3A9EB" w14:textId="759B3232" w:rsidR="002F31D3" w:rsidRDefault="009C7F14" w:rsidP="00123D56">
      <w:pPr>
        <w:jc w:val="both"/>
        <w:rPr>
          <w:sz w:val="22"/>
          <w:szCs w:val="22"/>
          <w:lang w:eastAsia="zh-CN"/>
        </w:rPr>
      </w:pPr>
      <w:r>
        <w:rPr>
          <w:sz w:val="22"/>
          <w:szCs w:val="22"/>
          <w:lang w:eastAsia="zh-CN"/>
        </w:rPr>
        <w:t xml:space="preserve">As indicated autonomous uplink access </w:t>
      </w:r>
      <w:r w:rsidR="00123D56">
        <w:rPr>
          <w:sz w:val="22"/>
          <w:szCs w:val="22"/>
          <w:lang w:eastAsia="zh-CN"/>
        </w:rPr>
        <w:t xml:space="preserve">is </w:t>
      </w:r>
      <w:r>
        <w:rPr>
          <w:sz w:val="22"/>
          <w:szCs w:val="22"/>
          <w:lang w:eastAsia="zh-CN"/>
        </w:rPr>
        <w:t xml:space="preserve">somewhat </w:t>
      </w:r>
      <w:r w:rsidR="00123D56">
        <w:rPr>
          <w:sz w:val="22"/>
          <w:szCs w:val="22"/>
          <w:lang w:eastAsia="zh-CN"/>
        </w:rPr>
        <w:t>dependant on the “</w:t>
      </w:r>
      <w:r w:rsidR="00123D56" w:rsidRPr="00123D56">
        <w:rPr>
          <w:i/>
          <w:lang w:val="en-US"/>
        </w:rPr>
        <w:t>solutions from the L2 latency reduction work item</w:t>
      </w:r>
      <w:r w:rsidR="00123D56">
        <w:rPr>
          <w:sz w:val="22"/>
          <w:szCs w:val="22"/>
          <w:lang w:eastAsia="zh-CN"/>
        </w:rPr>
        <w:t>” it might be good to have quick summary of those and corresponding RAN2 areas of interest.</w:t>
      </w:r>
    </w:p>
    <w:p w14:paraId="5C069EFF" w14:textId="77E4D181" w:rsidR="00123D56" w:rsidRPr="006E13D1" w:rsidRDefault="00123D56" w:rsidP="00123D56">
      <w:pPr>
        <w:pStyle w:val="Heading1"/>
      </w:pPr>
      <w:r>
        <w:t>2</w:t>
      </w:r>
      <w:r w:rsidRPr="006E13D1">
        <w:tab/>
      </w:r>
      <w:r w:rsidR="005B05C9">
        <w:t>L2 Latency reduction techniques</w:t>
      </w:r>
    </w:p>
    <w:p w14:paraId="0EBBAE01" w14:textId="77777777" w:rsidR="009C7F14" w:rsidRPr="00EC3DB0" w:rsidRDefault="009C7F14" w:rsidP="009C7F14">
      <w:pPr>
        <w:jc w:val="both"/>
        <w:rPr>
          <w:bCs/>
          <w:sz w:val="22"/>
          <w:szCs w:val="22"/>
          <w:lang w:eastAsia="zh-CN"/>
        </w:rPr>
      </w:pPr>
      <w:r>
        <w:rPr>
          <w:bCs/>
          <w:sz w:val="22"/>
          <w:szCs w:val="22"/>
          <w:lang w:eastAsia="zh-CN"/>
        </w:rPr>
        <w:t>As one reference design, t</w:t>
      </w:r>
      <w:r w:rsidRPr="00EC3DB0">
        <w:rPr>
          <w:bCs/>
          <w:sz w:val="22"/>
          <w:szCs w:val="22"/>
          <w:lang w:eastAsia="zh-CN"/>
        </w:rPr>
        <w:t xml:space="preserve">he Rel-14 Work Item “L2 latency reduction techniques for LTE” introduces a few enhancements facilitating autonomous UL </w:t>
      </w:r>
      <w:r>
        <w:rPr>
          <w:bCs/>
          <w:sz w:val="22"/>
          <w:szCs w:val="22"/>
          <w:lang w:eastAsia="zh-CN"/>
        </w:rPr>
        <w:t xml:space="preserve">(AUL) </w:t>
      </w:r>
      <w:r w:rsidRPr="00EC3DB0">
        <w:rPr>
          <w:bCs/>
          <w:sz w:val="22"/>
          <w:szCs w:val="22"/>
          <w:lang w:eastAsia="zh-CN"/>
        </w:rPr>
        <w:t>transmission</w:t>
      </w:r>
      <w:r>
        <w:rPr>
          <w:bCs/>
          <w:sz w:val="22"/>
          <w:szCs w:val="22"/>
          <w:lang w:eastAsia="zh-CN"/>
        </w:rPr>
        <w:t>.</w:t>
      </w:r>
    </w:p>
    <w:p w14:paraId="510F2139" w14:textId="77777777" w:rsidR="009C7F14" w:rsidRPr="00EC3DB0" w:rsidRDefault="009C7F14" w:rsidP="009C7F14">
      <w:pPr>
        <w:numPr>
          <w:ilvl w:val="0"/>
          <w:numId w:val="13"/>
        </w:numPr>
        <w:overflowPunct w:val="0"/>
        <w:autoSpaceDE w:val="0"/>
        <w:autoSpaceDN w:val="0"/>
        <w:adjustRightInd w:val="0"/>
        <w:jc w:val="both"/>
        <w:textAlignment w:val="baseline"/>
        <w:rPr>
          <w:bCs/>
          <w:sz w:val="22"/>
          <w:szCs w:val="22"/>
          <w:lang w:eastAsia="zh-CN"/>
        </w:rPr>
      </w:pPr>
      <w:r w:rsidRPr="00EC3DB0">
        <w:rPr>
          <w:bCs/>
          <w:sz w:val="22"/>
          <w:szCs w:val="22"/>
          <w:lang w:eastAsia="zh-CN"/>
        </w:rPr>
        <w:t>The UE can skip UL transmission on PUSCH when there is no UL data in the transmit buffer</w:t>
      </w:r>
    </w:p>
    <w:p w14:paraId="4C7A5EC6" w14:textId="77777777" w:rsidR="009C7F14" w:rsidRPr="00EC3DB0" w:rsidRDefault="009C7F14" w:rsidP="009C7F14">
      <w:pPr>
        <w:numPr>
          <w:ilvl w:val="0"/>
          <w:numId w:val="13"/>
        </w:numPr>
        <w:overflowPunct w:val="0"/>
        <w:autoSpaceDE w:val="0"/>
        <w:autoSpaceDN w:val="0"/>
        <w:adjustRightInd w:val="0"/>
        <w:jc w:val="both"/>
        <w:textAlignment w:val="baseline"/>
        <w:rPr>
          <w:bCs/>
          <w:sz w:val="22"/>
          <w:szCs w:val="22"/>
          <w:lang w:eastAsia="zh-CN"/>
        </w:rPr>
      </w:pPr>
      <w:r w:rsidRPr="00EC3DB0">
        <w:rPr>
          <w:bCs/>
          <w:sz w:val="22"/>
          <w:szCs w:val="22"/>
          <w:lang w:eastAsia="zh-CN"/>
        </w:rPr>
        <w:t>New, shorter SPS periodicities are introduced: 1ms, 2ms, 3ms, 4ms, 5ms</w:t>
      </w:r>
    </w:p>
    <w:p w14:paraId="0D92AE52" w14:textId="77777777" w:rsidR="009C7F14" w:rsidRPr="00EC3DB0" w:rsidRDefault="009C7F14" w:rsidP="009C7F14">
      <w:pPr>
        <w:numPr>
          <w:ilvl w:val="0"/>
          <w:numId w:val="13"/>
        </w:numPr>
        <w:overflowPunct w:val="0"/>
        <w:autoSpaceDE w:val="0"/>
        <w:autoSpaceDN w:val="0"/>
        <w:adjustRightInd w:val="0"/>
        <w:jc w:val="both"/>
        <w:textAlignment w:val="baseline"/>
        <w:rPr>
          <w:bCs/>
          <w:sz w:val="22"/>
          <w:szCs w:val="22"/>
          <w:lang w:eastAsia="zh-CN"/>
        </w:rPr>
      </w:pPr>
      <w:r w:rsidRPr="00EC3DB0">
        <w:rPr>
          <w:bCs/>
          <w:sz w:val="22"/>
          <w:szCs w:val="22"/>
          <w:lang w:eastAsia="zh-CN"/>
        </w:rPr>
        <w:t>Introduction of feedback for SPS activation, reactivation and deactivation command</w:t>
      </w:r>
    </w:p>
    <w:p w14:paraId="4F3631D7" w14:textId="77777777" w:rsidR="009C7F14" w:rsidRPr="00EC3DB0" w:rsidRDefault="009C7F14" w:rsidP="009C7F14">
      <w:pPr>
        <w:numPr>
          <w:ilvl w:val="0"/>
          <w:numId w:val="13"/>
        </w:numPr>
        <w:overflowPunct w:val="0"/>
        <w:autoSpaceDE w:val="0"/>
        <w:autoSpaceDN w:val="0"/>
        <w:adjustRightInd w:val="0"/>
        <w:jc w:val="both"/>
        <w:textAlignment w:val="baseline"/>
        <w:rPr>
          <w:bCs/>
          <w:sz w:val="22"/>
          <w:szCs w:val="22"/>
          <w:lang w:eastAsia="zh-CN"/>
        </w:rPr>
      </w:pPr>
      <w:r w:rsidRPr="00EC3DB0">
        <w:rPr>
          <w:bCs/>
          <w:sz w:val="22"/>
          <w:szCs w:val="22"/>
          <w:lang w:eastAsia="zh-CN"/>
        </w:rPr>
        <w:t xml:space="preserve">Possibility to configure non-adaptive retransmissions to use either a fixed RV0, or </w:t>
      </w:r>
      <w:r>
        <w:rPr>
          <w:bCs/>
          <w:sz w:val="22"/>
          <w:szCs w:val="22"/>
          <w:lang w:eastAsia="zh-CN"/>
        </w:rPr>
        <w:t xml:space="preserve">a </w:t>
      </w:r>
      <w:r w:rsidRPr="00EC3DB0">
        <w:rPr>
          <w:bCs/>
          <w:sz w:val="22"/>
          <w:szCs w:val="22"/>
          <w:lang w:eastAsia="zh-CN"/>
        </w:rPr>
        <w:t>changing RV</w:t>
      </w:r>
    </w:p>
    <w:p w14:paraId="6D22EBD4" w14:textId="44022518" w:rsidR="009C7F14" w:rsidRDefault="009C7F14" w:rsidP="009C7F14">
      <w:pPr>
        <w:jc w:val="both"/>
        <w:rPr>
          <w:bCs/>
          <w:sz w:val="22"/>
          <w:szCs w:val="22"/>
          <w:lang w:eastAsia="zh-CN"/>
        </w:rPr>
      </w:pPr>
      <w:r w:rsidRPr="00EC3DB0">
        <w:rPr>
          <w:bCs/>
          <w:sz w:val="22"/>
          <w:szCs w:val="22"/>
          <w:lang w:eastAsia="zh-CN"/>
        </w:rPr>
        <w:t xml:space="preserve">In </w:t>
      </w:r>
      <w:r>
        <w:rPr>
          <w:bCs/>
          <w:sz w:val="22"/>
          <w:szCs w:val="22"/>
          <w:lang w:eastAsia="zh-CN"/>
        </w:rPr>
        <w:t>o</w:t>
      </w:r>
      <w:r w:rsidRPr="00EC3DB0">
        <w:rPr>
          <w:bCs/>
          <w:sz w:val="22"/>
          <w:szCs w:val="22"/>
          <w:lang w:eastAsia="zh-CN"/>
        </w:rPr>
        <w:t xml:space="preserve">ur view, SPS with UL skipping can be the basic way </w:t>
      </w:r>
      <w:r>
        <w:rPr>
          <w:bCs/>
          <w:sz w:val="22"/>
          <w:szCs w:val="22"/>
          <w:lang w:eastAsia="zh-CN"/>
        </w:rPr>
        <w:t>to support autonomous</w:t>
      </w:r>
      <w:r w:rsidRPr="00EC3DB0">
        <w:rPr>
          <w:bCs/>
          <w:sz w:val="22"/>
          <w:szCs w:val="22"/>
          <w:lang w:eastAsia="zh-CN"/>
        </w:rPr>
        <w:t xml:space="preserve"> UL transmission in unlicensed spectrum</w:t>
      </w:r>
      <w:r>
        <w:rPr>
          <w:bCs/>
          <w:sz w:val="22"/>
          <w:szCs w:val="22"/>
          <w:lang w:eastAsia="zh-CN"/>
        </w:rPr>
        <w:t xml:space="preserve">. The </w:t>
      </w:r>
      <w:r w:rsidRPr="00EC3DB0">
        <w:rPr>
          <w:bCs/>
          <w:sz w:val="22"/>
          <w:szCs w:val="22"/>
          <w:lang w:eastAsia="zh-CN"/>
        </w:rPr>
        <w:t>eNodeB retains full control of e.g. MCS selection, which UL resources m</w:t>
      </w:r>
      <w:r>
        <w:rPr>
          <w:bCs/>
          <w:sz w:val="22"/>
          <w:szCs w:val="22"/>
          <w:lang w:eastAsia="zh-CN"/>
        </w:rPr>
        <w:t>ay be used for AUL transmission and</w:t>
      </w:r>
      <w:r w:rsidRPr="00EC3DB0">
        <w:rPr>
          <w:bCs/>
          <w:sz w:val="22"/>
          <w:szCs w:val="22"/>
          <w:lang w:eastAsia="zh-CN"/>
        </w:rPr>
        <w:t xml:space="preserve"> which UEs </w:t>
      </w:r>
      <w:r w:rsidR="005B05C9" w:rsidRPr="00EC3DB0">
        <w:rPr>
          <w:bCs/>
          <w:sz w:val="22"/>
          <w:szCs w:val="22"/>
          <w:lang w:eastAsia="zh-CN"/>
        </w:rPr>
        <w:t>can</w:t>
      </w:r>
      <w:r w:rsidRPr="00EC3DB0">
        <w:rPr>
          <w:bCs/>
          <w:sz w:val="22"/>
          <w:szCs w:val="22"/>
          <w:lang w:eastAsia="zh-CN"/>
        </w:rPr>
        <w:t xml:space="preserve"> perform </w:t>
      </w:r>
      <w:r>
        <w:rPr>
          <w:bCs/>
          <w:sz w:val="22"/>
          <w:szCs w:val="22"/>
          <w:lang w:eastAsia="zh-CN"/>
        </w:rPr>
        <w:t>autonomous</w:t>
      </w:r>
      <w:r w:rsidRPr="00EC3DB0">
        <w:rPr>
          <w:bCs/>
          <w:sz w:val="22"/>
          <w:szCs w:val="22"/>
          <w:lang w:eastAsia="zh-CN"/>
        </w:rPr>
        <w:t xml:space="preserve"> transmission</w:t>
      </w:r>
      <w:r>
        <w:rPr>
          <w:bCs/>
          <w:sz w:val="22"/>
          <w:szCs w:val="22"/>
          <w:lang w:eastAsia="zh-CN"/>
        </w:rPr>
        <w:t xml:space="preserve">s. </w:t>
      </w:r>
      <w:r w:rsidRPr="00EC3DB0">
        <w:rPr>
          <w:bCs/>
          <w:sz w:val="22"/>
          <w:szCs w:val="22"/>
          <w:lang w:eastAsia="zh-CN"/>
        </w:rPr>
        <w:t>SPS-like transmission procedure can be reused as much as possible to simplify the specification effort</w:t>
      </w:r>
      <w:r>
        <w:rPr>
          <w:bCs/>
          <w:sz w:val="22"/>
          <w:szCs w:val="22"/>
          <w:lang w:eastAsia="zh-CN"/>
        </w:rPr>
        <w:t>. However, some c</w:t>
      </w:r>
      <w:r w:rsidRPr="00EC3DB0">
        <w:rPr>
          <w:bCs/>
          <w:sz w:val="22"/>
          <w:szCs w:val="22"/>
          <w:lang w:eastAsia="zh-CN"/>
        </w:rPr>
        <w:t xml:space="preserve">hanges to SPS resource allocation framework </w:t>
      </w:r>
      <w:r>
        <w:rPr>
          <w:bCs/>
          <w:sz w:val="22"/>
          <w:szCs w:val="22"/>
          <w:lang w:eastAsia="zh-CN"/>
        </w:rPr>
        <w:t xml:space="preserve">will be </w:t>
      </w:r>
      <w:r w:rsidRPr="00EC3DB0">
        <w:rPr>
          <w:bCs/>
          <w:sz w:val="22"/>
          <w:szCs w:val="22"/>
          <w:lang w:eastAsia="zh-CN"/>
        </w:rPr>
        <w:t>needed to accommodate the key characteristics of FS3</w:t>
      </w:r>
      <w:r>
        <w:rPr>
          <w:bCs/>
          <w:sz w:val="22"/>
          <w:szCs w:val="22"/>
          <w:lang w:eastAsia="zh-CN"/>
        </w:rPr>
        <w:t>.</w:t>
      </w:r>
    </w:p>
    <w:p w14:paraId="6FBE2557" w14:textId="77777777" w:rsidR="009C7F14" w:rsidRPr="00EC3DB0" w:rsidRDefault="009C7F14" w:rsidP="009C7F14">
      <w:pPr>
        <w:jc w:val="both"/>
        <w:rPr>
          <w:b/>
          <w:sz w:val="22"/>
          <w:szCs w:val="22"/>
          <w:lang w:eastAsia="zh-CN"/>
        </w:rPr>
      </w:pPr>
      <w:r w:rsidRPr="00EC3DB0">
        <w:rPr>
          <w:b/>
          <w:sz w:val="22"/>
          <w:szCs w:val="22"/>
          <w:lang w:eastAsia="zh-CN"/>
        </w:rPr>
        <w:lastRenderedPageBreak/>
        <w:t xml:space="preserve">Observation #1: </w:t>
      </w:r>
      <w:r w:rsidRPr="00EC3DB0">
        <w:rPr>
          <w:b/>
          <w:i/>
          <w:sz w:val="22"/>
          <w:szCs w:val="22"/>
          <w:lang w:eastAsia="zh-CN"/>
        </w:rPr>
        <w:t>SPS with UL skipping can be the basic way to support autonomous UL transmission in unlicensed spectrum.</w:t>
      </w:r>
    </w:p>
    <w:p w14:paraId="6CAB6839" w14:textId="77777777" w:rsidR="009C7F14" w:rsidRPr="00EC3DB0" w:rsidRDefault="009C7F14" w:rsidP="009C7F14">
      <w:pPr>
        <w:jc w:val="both"/>
        <w:rPr>
          <w:bCs/>
          <w:sz w:val="22"/>
          <w:szCs w:val="22"/>
          <w:lang w:eastAsia="zh-CN"/>
        </w:rPr>
      </w:pPr>
      <w:r>
        <w:rPr>
          <w:bCs/>
          <w:sz w:val="22"/>
          <w:szCs w:val="22"/>
          <w:lang w:eastAsia="zh-CN"/>
        </w:rPr>
        <w:t xml:space="preserve">As illustrated in Figure 1, </w:t>
      </w:r>
      <w:r w:rsidRPr="00EC3DB0">
        <w:rPr>
          <w:bCs/>
          <w:sz w:val="22"/>
          <w:szCs w:val="22"/>
          <w:lang w:eastAsia="zh-CN"/>
        </w:rPr>
        <w:t xml:space="preserve">SPS-like transmission procedure can be reused to support </w:t>
      </w:r>
      <w:r>
        <w:rPr>
          <w:bCs/>
          <w:sz w:val="22"/>
          <w:szCs w:val="22"/>
          <w:lang w:eastAsia="zh-CN"/>
        </w:rPr>
        <w:t>autonomous UL access</w:t>
      </w:r>
      <w:r w:rsidRPr="00EC3DB0">
        <w:rPr>
          <w:bCs/>
          <w:sz w:val="22"/>
          <w:szCs w:val="22"/>
          <w:lang w:eastAsia="zh-CN"/>
        </w:rPr>
        <w:t xml:space="preserve"> in unlicensed spectrum</w:t>
      </w:r>
      <w:r>
        <w:rPr>
          <w:bCs/>
          <w:sz w:val="22"/>
          <w:szCs w:val="22"/>
          <w:lang w:eastAsia="zh-CN"/>
        </w:rPr>
        <w:t>:</w:t>
      </w:r>
    </w:p>
    <w:p w14:paraId="06CA4906" w14:textId="77777777" w:rsidR="009C7F14" w:rsidRPr="00EC3DB0" w:rsidRDefault="009C7F14" w:rsidP="009C7F14">
      <w:pPr>
        <w:numPr>
          <w:ilvl w:val="0"/>
          <w:numId w:val="14"/>
        </w:numPr>
        <w:overflowPunct w:val="0"/>
        <w:autoSpaceDE w:val="0"/>
        <w:autoSpaceDN w:val="0"/>
        <w:adjustRightInd w:val="0"/>
        <w:jc w:val="both"/>
        <w:textAlignment w:val="baseline"/>
        <w:rPr>
          <w:bCs/>
          <w:sz w:val="22"/>
          <w:szCs w:val="22"/>
          <w:lang w:eastAsia="zh-CN"/>
        </w:rPr>
      </w:pPr>
      <w:r w:rsidRPr="00EC3DB0">
        <w:rPr>
          <w:bCs/>
          <w:sz w:val="22"/>
          <w:szCs w:val="22"/>
          <w:lang w:eastAsia="zh-CN"/>
        </w:rPr>
        <w:t>eNB configures autonomous resource pools (resources in time/frequency-domain) for autonomous UL access to the UE</w:t>
      </w:r>
      <w:r>
        <w:rPr>
          <w:bCs/>
          <w:sz w:val="22"/>
          <w:szCs w:val="22"/>
          <w:lang w:eastAsia="zh-CN"/>
        </w:rPr>
        <w:t xml:space="preserve"> with RRC signaling</w:t>
      </w:r>
    </w:p>
    <w:p w14:paraId="19601777" w14:textId="77777777" w:rsidR="009C7F14" w:rsidRPr="00EC3DB0" w:rsidRDefault="009C7F14" w:rsidP="009C7F14">
      <w:pPr>
        <w:numPr>
          <w:ilvl w:val="0"/>
          <w:numId w:val="14"/>
        </w:numPr>
        <w:overflowPunct w:val="0"/>
        <w:autoSpaceDE w:val="0"/>
        <w:autoSpaceDN w:val="0"/>
        <w:adjustRightInd w:val="0"/>
        <w:jc w:val="both"/>
        <w:textAlignment w:val="baseline"/>
        <w:rPr>
          <w:bCs/>
          <w:sz w:val="22"/>
          <w:szCs w:val="22"/>
          <w:lang w:eastAsia="zh-CN"/>
        </w:rPr>
      </w:pPr>
      <w:r>
        <w:rPr>
          <w:bCs/>
          <w:sz w:val="22"/>
          <w:szCs w:val="22"/>
          <w:lang w:eastAsia="zh-CN"/>
        </w:rPr>
        <w:t>Autonomous transmissions are</w:t>
      </w:r>
      <w:r w:rsidRPr="00EC3DB0">
        <w:rPr>
          <w:bCs/>
          <w:sz w:val="22"/>
          <w:szCs w:val="22"/>
          <w:lang w:eastAsia="zh-CN"/>
        </w:rPr>
        <w:t xml:space="preserve"> activated by the eNB via PHY signaling (DCI)</w:t>
      </w:r>
    </w:p>
    <w:p w14:paraId="1670F11F" w14:textId="77777777" w:rsidR="009C7F14" w:rsidRPr="00EC3DB0" w:rsidRDefault="009C7F14" w:rsidP="009C7F14">
      <w:pPr>
        <w:numPr>
          <w:ilvl w:val="0"/>
          <w:numId w:val="14"/>
        </w:numPr>
        <w:overflowPunct w:val="0"/>
        <w:autoSpaceDE w:val="0"/>
        <w:autoSpaceDN w:val="0"/>
        <w:adjustRightInd w:val="0"/>
        <w:jc w:val="both"/>
        <w:textAlignment w:val="baseline"/>
        <w:rPr>
          <w:bCs/>
          <w:sz w:val="22"/>
          <w:szCs w:val="22"/>
          <w:lang w:eastAsia="zh-CN"/>
        </w:rPr>
      </w:pPr>
      <w:r w:rsidRPr="00EC3DB0">
        <w:rPr>
          <w:bCs/>
          <w:sz w:val="22"/>
          <w:szCs w:val="22"/>
          <w:lang w:eastAsia="zh-CN"/>
        </w:rPr>
        <w:t>The UE sends an acknowledgement to the eNB when it receives the activation signaling</w:t>
      </w:r>
    </w:p>
    <w:p w14:paraId="05DEF148" w14:textId="77777777" w:rsidR="009C7F14" w:rsidRPr="00EC3DB0" w:rsidRDefault="009C7F14" w:rsidP="009C7F14">
      <w:pPr>
        <w:numPr>
          <w:ilvl w:val="0"/>
          <w:numId w:val="14"/>
        </w:numPr>
        <w:overflowPunct w:val="0"/>
        <w:autoSpaceDE w:val="0"/>
        <w:autoSpaceDN w:val="0"/>
        <w:adjustRightInd w:val="0"/>
        <w:jc w:val="both"/>
        <w:textAlignment w:val="baseline"/>
        <w:rPr>
          <w:bCs/>
          <w:sz w:val="22"/>
          <w:szCs w:val="22"/>
          <w:lang w:eastAsia="zh-CN"/>
        </w:rPr>
      </w:pPr>
      <w:r w:rsidRPr="00EC3DB0">
        <w:rPr>
          <w:bCs/>
          <w:sz w:val="22"/>
          <w:szCs w:val="22"/>
          <w:lang w:eastAsia="zh-CN"/>
        </w:rPr>
        <w:t xml:space="preserve">UE may perform </w:t>
      </w:r>
      <w:r>
        <w:rPr>
          <w:bCs/>
          <w:sz w:val="22"/>
          <w:szCs w:val="22"/>
          <w:lang w:eastAsia="zh-CN"/>
        </w:rPr>
        <w:t>autonomous</w:t>
      </w:r>
      <w:r w:rsidRPr="00EC3DB0">
        <w:rPr>
          <w:bCs/>
          <w:sz w:val="22"/>
          <w:szCs w:val="22"/>
          <w:lang w:eastAsia="zh-CN"/>
        </w:rPr>
        <w:t xml:space="preserve"> transmission on</w:t>
      </w:r>
      <w:r>
        <w:rPr>
          <w:bCs/>
          <w:sz w:val="22"/>
          <w:szCs w:val="22"/>
          <w:lang w:eastAsia="zh-CN"/>
        </w:rPr>
        <w:t xml:space="preserve"> the</w:t>
      </w:r>
      <w:r w:rsidRPr="00EC3DB0">
        <w:rPr>
          <w:bCs/>
          <w:sz w:val="22"/>
          <w:szCs w:val="22"/>
          <w:lang w:eastAsia="zh-CN"/>
        </w:rPr>
        <w:t xml:space="preserve"> configured </w:t>
      </w:r>
      <w:r>
        <w:rPr>
          <w:bCs/>
          <w:sz w:val="22"/>
          <w:szCs w:val="22"/>
          <w:lang w:eastAsia="zh-CN"/>
        </w:rPr>
        <w:t>resources</w:t>
      </w:r>
      <w:r w:rsidRPr="00EC3DB0">
        <w:rPr>
          <w:bCs/>
          <w:sz w:val="22"/>
          <w:szCs w:val="22"/>
          <w:lang w:eastAsia="zh-CN"/>
        </w:rPr>
        <w:t>, if LBT succeeds</w:t>
      </w:r>
    </w:p>
    <w:p w14:paraId="54DB016A" w14:textId="77777777" w:rsidR="009C7F14" w:rsidRPr="00EC3DB0" w:rsidRDefault="009C7F14" w:rsidP="009C7F14">
      <w:pPr>
        <w:numPr>
          <w:ilvl w:val="0"/>
          <w:numId w:val="14"/>
        </w:numPr>
        <w:overflowPunct w:val="0"/>
        <w:autoSpaceDE w:val="0"/>
        <w:autoSpaceDN w:val="0"/>
        <w:adjustRightInd w:val="0"/>
        <w:jc w:val="both"/>
        <w:textAlignment w:val="baseline"/>
        <w:rPr>
          <w:bCs/>
          <w:sz w:val="22"/>
          <w:szCs w:val="22"/>
          <w:lang w:eastAsia="zh-CN"/>
        </w:rPr>
      </w:pPr>
      <w:r w:rsidRPr="00EC3DB0">
        <w:rPr>
          <w:bCs/>
          <w:sz w:val="22"/>
          <w:szCs w:val="22"/>
          <w:lang w:eastAsia="zh-CN"/>
        </w:rPr>
        <w:t xml:space="preserve">eNB feeds back </w:t>
      </w:r>
      <w:r>
        <w:rPr>
          <w:bCs/>
          <w:sz w:val="22"/>
          <w:szCs w:val="22"/>
          <w:lang w:eastAsia="zh-CN"/>
        </w:rPr>
        <w:t xml:space="preserve">HARQ-ACK </w:t>
      </w:r>
      <w:r w:rsidRPr="00EC3DB0">
        <w:rPr>
          <w:bCs/>
          <w:sz w:val="22"/>
          <w:szCs w:val="22"/>
          <w:lang w:eastAsia="zh-CN"/>
        </w:rPr>
        <w:t xml:space="preserve">information of received </w:t>
      </w:r>
      <w:r>
        <w:rPr>
          <w:bCs/>
          <w:sz w:val="22"/>
          <w:szCs w:val="22"/>
          <w:lang w:eastAsia="zh-CN"/>
        </w:rPr>
        <w:t xml:space="preserve">autonomous </w:t>
      </w:r>
      <w:r w:rsidRPr="00EC3DB0">
        <w:rPr>
          <w:bCs/>
          <w:sz w:val="22"/>
          <w:szCs w:val="22"/>
          <w:lang w:eastAsia="zh-CN"/>
        </w:rPr>
        <w:t>transmission</w:t>
      </w:r>
      <w:r>
        <w:rPr>
          <w:bCs/>
          <w:sz w:val="22"/>
          <w:szCs w:val="22"/>
          <w:lang w:eastAsia="zh-CN"/>
        </w:rPr>
        <w:t>s</w:t>
      </w:r>
    </w:p>
    <w:p w14:paraId="70D22A6E" w14:textId="77777777" w:rsidR="009C7F14" w:rsidRPr="00EC3DB0" w:rsidRDefault="009C7F14" w:rsidP="009C7F14">
      <w:pPr>
        <w:numPr>
          <w:ilvl w:val="0"/>
          <w:numId w:val="14"/>
        </w:numPr>
        <w:overflowPunct w:val="0"/>
        <w:autoSpaceDE w:val="0"/>
        <w:autoSpaceDN w:val="0"/>
        <w:adjustRightInd w:val="0"/>
        <w:jc w:val="both"/>
        <w:textAlignment w:val="baseline"/>
        <w:rPr>
          <w:bCs/>
          <w:sz w:val="22"/>
          <w:szCs w:val="22"/>
          <w:lang w:eastAsia="zh-CN"/>
        </w:rPr>
      </w:pPr>
      <w:r w:rsidRPr="00EC3DB0">
        <w:rPr>
          <w:bCs/>
          <w:sz w:val="22"/>
          <w:szCs w:val="22"/>
          <w:lang w:eastAsia="zh-CN"/>
        </w:rPr>
        <w:t xml:space="preserve">The eNB can deactivate </w:t>
      </w:r>
      <w:r>
        <w:rPr>
          <w:bCs/>
          <w:sz w:val="22"/>
          <w:szCs w:val="22"/>
          <w:lang w:eastAsia="zh-CN"/>
        </w:rPr>
        <w:t>autonomous UL</w:t>
      </w:r>
      <w:r w:rsidRPr="00EC3DB0">
        <w:rPr>
          <w:bCs/>
          <w:sz w:val="22"/>
          <w:szCs w:val="22"/>
          <w:lang w:eastAsia="zh-CN"/>
        </w:rPr>
        <w:t xml:space="preserve"> transmissions via PHY signaling</w:t>
      </w:r>
    </w:p>
    <w:p w14:paraId="49B29F84" w14:textId="418C1F52" w:rsidR="009C7F14" w:rsidRDefault="009C7F14" w:rsidP="009C7F14">
      <w:pPr>
        <w:keepNext/>
        <w:jc w:val="center"/>
      </w:pPr>
      <w:r w:rsidRPr="00EC3DB0">
        <w:rPr>
          <w:bCs/>
          <w:noProof/>
          <w:sz w:val="22"/>
          <w:szCs w:val="22"/>
          <w:lang w:val="fi-FI" w:eastAsia="zh-CN"/>
        </w:rPr>
        <w:drawing>
          <wp:inline distT="0" distB="0" distL="0" distR="0" wp14:anchorId="62BFE6F0" wp14:editId="0476183A">
            <wp:extent cx="3840480" cy="358457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0480" cy="3584575"/>
                    </a:xfrm>
                    <a:prstGeom prst="rect">
                      <a:avLst/>
                    </a:prstGeom>
                    <a:noFill/>
                    <a:ln>
                      <a:noFill/>
                    </a:ln>
                  </pic:spPr>
                </pic:pic>
              </a:graphicData>
            </a:graphic>
          </wp:inline>
        </w:drawing>
      </w:r>
    </w:p>
    <w:p w14:paraId="649E77F9" w14:textId="4701F19F" w:rsidR="009C7F14" w:rsidRDefault="009C7F14" w:rsidP="009C7F14">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sidRPr="00C41316">
        <w:rPr>
          <w:lang w:val="en-US"/>
        </w:rPr>
        <w:t>. Autonomous UL access based on SPS framework.</w:t>
      </w:r>
    </w:p>
    <w:p w14:paraId="309F3B47" w14:textId="67B1D673" w:rsidR="00E56EC6" w:rsidRDefault="00E56EC6" w:rsidP="00E56EC6">
      <w:pPr>
        <w:rPr>
          <w:lang w:val="en-US" w:eastAsia="x-none"/>
        </w:rPr>
      </w:pPr>
    </w:p>
    <w:p w14:paraId="51AE826F" w14:textId="2EAFDB28" w:rsidR="00E56EC6" w:rsidRDefault="00E56EC6" w:rsidP="00E56EC6">
      <w:pPr>
        <w:jc w:val="both"/>
        <w:rPr>
          <w:sz w:val="22"/>
          <w:szCs w:val="22"/>
          <w:lang w:eastAsia="zh-CN"/>
        </w:rPr>
      </w:pPr>
      <w:r>
        <w:rPr>
          <w:sz w:val="22"/>
          <w:szCs w:val="22"/>
          <w:lang w:eastAsia="zh-CN"/>
        </w:rPr>
        <w:t xml:space="preserve">In the </w:t>
      </w:r>
      <w:hyperlink r:id="rId12" w:tooltip="http://www.3gpp.org/ftp/tsg_ran/TSG_RAN/TSGR_71DocsRP-160667.zip" w:history="1">
        <w:r w:rsidRPr="004977BE">
          <w:rPr>
            <w:rStyle w:val="Hyperlink"/>
          </w:rPr>
          <w:t>RP-160667</w:t>
        </w:r>
      </w:hyperlink>
      <w:r>
        <w:rPr>
          <w:sz w:val="22"/>
          <w:szCs w:val="22"/>
          <w:lang w:eastAsia="zh-CN"/>
        </w:rPr>
        <w:t xml:space="preserve"> WID one introduced UL skipping for SPS in case buffers in the UE are empty as well as more frequent SPS occasions (from 1ms onward).  </w:t>
      </w:r>
      <w:r w:rsidR="00517461">
        <w:rPr>
          <w:sz w:val="22"/>
          <w:szCs w:val="22"/>
          <w:lang w:eastAsia="zh-CN"/>
        </w:rPr>
        <w:t>I</w:t>
      </w:r>
      <w:r>
        <w:rPr>
          <w:sz w:val="22"/>
          <w:szCs w:val="22"/>
          <w:lang w:eastAsia="zh-CN"/>
        </w:rPr>
        <w:t>n the R2-165767 CR these features were introduced in the MAC and in R2-165766 to RRC. In the MAC CR the summary is as follows:</w:t>
      </w:r>
    </w:p>
    <w:p w14:paraId="2ECEAEBF" w14:textId="77777777" w:rsidR="00E56EC6" w:rsidRPr="001314F3" w:rsidRDefault="00E56EC6" w:rsidP="00E56EC6">
      <w:pPr>
        <w:pStyle w:val="CRCoverPage"/>
        <w:numPr>
          <w:ilvl w:val="0"/>
          <w:numId w:val="10"/>
        </w:numPr>
        <w:jc w:val="both"/>
        <w:rPr>
          <w:i/>
          <w:noProof/>
        </w:rPr>
      </w:pPr>
      <w:r w:rsidRPr="001314F3">
        <w:rPr>
          <w:i/>
          <w:noProof/>
        </w:rPr>
        <w:t>Skip transmission if no data (only padding BSR) in case of dynamic grant (skipUplinkTxDynamic)</w:t>
      </w:r>
    </w:p>
    <w:p w14:paraId="4A12A7BC" w14:textId="77777777" w:rsidR="00E56EC6" w:rsidRPr="001314F3" w:rsidRDefault="00E56EC6" w:rsidP="00E56EC6">
      <w:pPr>
        <w:pStyle w:val="CRCoverPage"/>
        <w:numPr>
          <w:ilvl w:val="0"/>
          <w:numId w:val="11"/>
        </w:numPr>
        <w:jc w:val="both"/>
        <w:rPr>
          <w:i/>
          <w:noProof/>
        </w:rPr>
      </w:pPr>
      <w:r w:rsidRPr="001314F3">
        <w:rPr>
          <w:i/>
          <w:noProof/>
        </w:rPr>
        <w:t>(RAN2#93bis: “It is assumed that the UE behaviour of muting for SPS or dynamic grants will be the same.  Separate configuration of skipping for SPS and dynamic grant will be introduced.”)</w:t>
      </w:r>
    </w:p>
    <w:p w14:paraId="48B9A2AD" w14:textId="77777777" w:rsidR="00E56EC6" w:rsidRPr="001314F3" w:rsidRDefault="00E56EC6" w:rsidP="00E56EC6">
      <w:pPr>
        <w:pStyle w:val="CRCoverPage"/>
        <w:jc w:val="both"/>
        <w:rPr>
          <w:i/>
          <w:noProof/>
        </w:rPr>
      </w:pPr>
    </w:p>
    <w:p w14:paraId="14A29659" w14:textId="77777777" w:rsidR="00E56EC6" w:rsidRPr="001314F3" w:rsidRDefault="00E56EC6" w:rsidP="00E56EC6">
      <w:pPr>
        <w:pStyle w:val="CRCoverPage"/>
        <w:numPr>
          <w:ilvl w:val="0"/>
          <w:numId w:val="10"/>
        </w:numPr>
        <w:jc w:val="both"/>
        <w:rPr>
          <w:i/>
          <w:noProof/>
        </w:rPr>
      </w:pPr>
      <w:r w:rsidRPr="001314F3">
        <w:rPr>
          <w:i/>
          <w:noProof/>
        </w:rPr>
        <w:t>Skip transmission if no data (only padding BSR) in case of SPS grant  (skipUplinkTxSPS)</w:t>
      </w:r>
    </w:p>
    <w:p w14:paraId="3C6EA375" w14:textId="77777777" w:rsidR="00E56EC6" w:rsidRPr="001314F3" w:rsidRDefault="00E56EC6" w:rsidP="00E56EC6">
      <w:pPr>
        <w:pStyle w:val="CRCoverPage"/>
        <w:numPr>
          <w:ilvl w:val="0"/>
          <w:numId w:val="11"/>
        </w:numPr>
        <w:jc w:val="both"/>
        <w:rPr>
          <w:i/>
          <w:noProof/>
        </w:rPr>
      </w:pPr>
      <w:r w:rsidRPr="001314F3">
        <w:rPr>
          <w:i/>
          <w:noProof/>
        </w:rPr>
        <w:t>(RAN2#93bis: “It is assumed that the UE behaviour of muting for SPS or dynamic grants will be the same.  Separate configuration of skipping for SPS and dynamic grant will be introduced.”)</w:t>
      </w:r>
    </w:p>
    <w:p w14:paraId="7B819226" w14:textId="77777777" w:rsidR="00E56EC6" w:rsidRPr="001314F3" w:rsidRDefault="00E56EC6" w:rsidP="00E56EC6">
      <w:pPr>
        <w:pStyle w:val="CRCoverPage"/>
        <w:ind w:left="100"/>
        <w:jc w:val="both"/>
        <w:rPr>
          <w:i/>
          <w:noProof/>
        </w:rPr>
      </w:pPr>
    </w:p>
    <w:p w14:paraId="34D0A30F" w14:textId="77777777" w:rsidR="00E56EC6" w:rsidRPr="001314F3" w:rsidRDefault="00E56EC6" w:rsidP="00E56EC6">
      <w:pPr>
        <w:pStyle w:val="CRCoverPage"/>
        <w:jc w:val="both"/>
        <w:rPr>
          <w:i/>
          <w:noProof/>
        </w:rPr>
      </w:pPr>
      <w:r w:rsidRPr="001314F3">
        <w:rPr>
          <w:i/>
          <w:noProof/>
        </w:rPr>
        <w:lastRenderedPageBreak/>
        <w:t>3. As SPS activation cofirmation, trigger MAC CE.</w:t>
      </w:r>
    </w:p>
    <w:p w14:paraId="430C359D" w14:textId="77777777" w:rsidR="00E56EC6" w:rsidRPr="001314F3" w:rsidRDefault="00E56EC6" w:rsidP="00E56EC6">
      <w:pPr>
        <w:pStyle w:val="CRCoverPage"/>
        <w:numPr>
          <w:ilvl w:val="0"/>
          <w:numId w:val="11"/>
        </w:numPr>
        <w:jc w:val="both"/>
        <w:rPr>
          <w:i/>
          <w:noProof/>
        </w:rPr>
      </w:pPr>
      <w:r w:rsidRPr="001314F3">
        <w:rPr>
          <w:i/>
          <w:noProof/>
        </w:rPr>
        <w:t>(RAN2#94: “The new MAC CE will also be used for SPS activation feedback.  The same MAC CE is used (i.e. same LCHID)”)</w:t>
      </w:r>
    </w:p>
    <w:p w14:paraId="4671A698" w14:textId="77777777" w:rsidR="00E56EC6" w:rsidRPr="001314F3" w:rsidRDefault="00E56EC6" w:rsidP="00E56EC6">
      <w:pPr>
        <w:pStyle w:val="CRCoverPage"/>
        <w:jc w:val="both"/>
        <w:rPr>
          <w:i/>
          <w:noProof/>
        </w:rPr>
      </w:pPr>
    </w:p>
    <w:p w14:paraId="1110F7E7" w14:textId="77777777" w:rsidR="00E56EC6" w:rsidRPr="001314F3" w:rsidRDefault="00E56EC6" w:rsidP="00E56EC6">
      <w:pPr>
        <w:pStyle w:val="CRCoverPage"/>
        <w:jc w:val="both"/>
        <w:rPr>
          <w:i/>
          <w:noProof/>
        </w:rPr>
      </w:pPr>
      <w:r w:rsidRPr="001314F3">
        <w:rPr>
          <w:i/>
          <w:noProof/>
        </w:rPr>
        <w:t>4. As SPS release confirmation, trigger MAC CE.</w:t>
      </w:r>
    </w:p>
    <w:p w14:paraId="530314DC" w14:textId="77777777" w:rsidR="00E56EC6" w:rsidRPr="001314F3" w:rsidRDefault="00E56EC6" w:rsidP="00E56EC6">
      <w:pPr>
        <w:pStyle w:val="CRCoverPage"/>
        <w:numPr>
          <w:ilvl w:val="0"/>
          <w:numId w:val="11"/>
        </w:numPr>
        <w:jc w:val="both"/>
        <w:rPr>
          <w:i/>
          <w:noProof/>
        </w:rPr>
      </w:pPr>
      <w:r w:rsidRPr="001314F3">
        <w:rPr>
          <w:i/>
          <w:noProof/>
        </w:rPr>
        <w:t xml:space="preserve">(RAN2#94: “New MAC CE for SPS deactivation feedback when skipping padding feature is configured. No scheduling request is triggered.  </w:t>
      </w:r>
    </w:p>
    <w:p w14:paraId="384421C0" w14:textId="77777777" w:rsidR="00E56EC6" w:rsidRPr="001314F3" w:rsidRDefault="00E56EC6" w:rsidP="00E56EC6">
      <w:pPr>
        <w:pStyle w:val="CRCoverPage"/>
        <w:numPr>
          <w:ilvl w:val="0"/>
          <w:numId w:val="11"/>
        </w:numPr>
        <w:jc w:val="both"/>
        <w:rPr>
          <w:i/>
          <w:noProof/>
        </w:rPr>
      </w:pPr>
      <w:r w:rsidRPr="001314F3">
        <w:rPr>
          <w:i/>
          <w:noProof/>
        </w:rPr>
        <w:t>SPS resource is cleared after first transmission of the new MAC CE.   Retransmission of MAC CE can continue after clearing the configured UL grant. “)</w:t>
      </w:r>
    </w:p>
    <w:p w14:paraId="28CF96D2" w14:textId="77777777" w:rsidR="00E56EC6" w:rsidRPr="001314F3" w:rsidRDefault="00E56EC6" w:rsidP="00E56EC6">
      <w:pPr>
        <w:pStyle w:val="CRCoverPage"/>
        <w:jc w:val="both"/>
        <w:rPr>
          <w:i/>
          <w:noProof/>
        </w:rPr>
      </w:pPr>
    </w:p>
    <w:p w14:paraId="3ED9C87C" w14:textId="77777777" w:rsidR="00E56EC6" w:rsidRPr="001314F3" w:rsidRDefault="00E56EC6" w:rsidP="00E56EC6">
      <w:pPr>
        <w:pStyle w:val="CRCoverPage"/>
        <w:numPr>
          <w:ilvl w:val="0"/>
          <w:numId w:val="12"/>
        </w:numPr>
        <w:jc w:val="both"/>
        <w:rPr>
          <w:i/>
          <w:noProof/>
        </w:rPr>
      </w:pPr>
      <w:r w:rsidRPr="001314F3">
        <w:rPr>
          <w:i/>
          <w:noProof/>
        </w:rPr>
        <w:t>Disables implicitReleaseAfter when skip transmission is configured.</w:t>
      </w:r>
    </w:p>
    <w:p w14:paraId="43ED20DA" w14:textId="77777777" w:rsidR="00E56EC6" w:rsidRPr="001314F3" w:rsidRDefault="00E56EC6" w:rsidP="00E56EC6">
      <w:pPr>
        <w:pStyle w:val="CRCoverPage"/>
        <w:numPr>
          <w:ilvl w:val="0"/>
          <w:numId w:val="11"/>
        </w:numPr>
        <w:jc w:val="both"/>
        <w:rPr>
          <w:i/>
          <w:noProof/>
        </w:rPr>
      </w:pPr>
      <w:r w:rsidRPr="001314F3">
        <w:rPr>
          <w:i/>
          <w:noProof/>
        </w:rPr>
        <w:t>(RAN2#93bis: “If the UE is configured with SPS and UL skipping, then implicit release is not supported.  How this is captured in the specs is FFS”)</w:t>
      </w:r>
    </w:p>
    <w:p w14:paraId="7B1222EF" w14:textId="77777777" w:rsidR="00E56EC6" w:rsidRPr="001314F3" w:rsidRDefault="00E56EC6" w:rsidP="00E56EC6">
      <w:pPr>
        <w:pStyle w:val="CRCoverPage"/>
        <w:ind w:left="100"/>
        <w:jc w:val="both"/>
        <w:rPr>
          <w:i/>
          <w:noProof/>
        </w:rPr>
      </w:pPr>
    </w:p>
    <w:p w14:paraId="01D31F91" w14:textId="77777777" w:rsidR="00E56EC6" w:rsidRPr="001314F3" w:rsidRDefault="00E56EC6" w:rsidP="00E56EC6">
      <w:pPr>
        <w:pStyle w:val="CRCoverPage"/>
        <w:numPr>
          <w:ilvl w:val="0"/>
          <w:numId w:val="12"/>
        </w:numPr>
        <w:jc w:val="both"/>
        <w:rPr>
          <w:i/>
          <w:noProof/>
        </w:rPr>
      </w:pPr>
      <w:r w:rsidRPr="001314F3">
        <w:rPr>
          <w:i/>
          <w:noProof/>
        </w:rPr>
        <w:t xml:space="preserve">Introduced Non-adaptive retransmission on SPS resources (prioritized over new data transmission) </w:t>
      </w:r>
    </w:p>
    <w:p w14:paraId="1B6EB127" w14:textId="77777777" w:rsidR="00E56EC6" w:rsidRPr="003C16FE" w:rsidRDefault="00E56EC6" w:rsidP="00E56EC6">
      <w:pPr>
        <w:pStyle w:val="CRCoverPage"/>
        <w:numPr>
          <w:ilvl w:val="0"/>
          <w:numId w:val="11"/>
        </w:numPr>
        <w:jc w:val="both"/>
        <w:rPr>
          <w:i/>
          <w:noProof/>
        </w:rPr>
      </w:pPr>
      <w:r w:rsidRPr="001314F3">
        <w:rPr>
          <w:i/>
          <w:noProof/>
        </w:rPr>
        <w:t>(RAN2#94: “Allow and prioritize non-adaptive retransmissions on SPS resources”)</w:t>
      </w:r>
    </w:p>
    <w:p w14:paraId="008EF6D9" w14:textId="77777777" w:rsidR="00E56EC6" w:rsidRPr="001314F3" w:rsidRDefault="00E56EC6" w:rsidP="00E56EC6">
      <w:pPr>
        <w:pStyle w:val="CRCoverPage"/>
        <w:ind w:left="450"/>
        <w:jc w:val="both"/>
        <w:rPr>
          <w:i/>
          <w:noProof/>
        </w:rPr>
      </w:pPr>
    </w:p>
    <w:p w14:paraId="07A08680" w14:textId="77777777" w:rsidR="00E56EC6" w:rsidRPr="001314F3" w:rsidRDefault="00E56EC6" w:rsidP="00E56EC6">
      <w:pPr>
        <w:pStyle w:val="CRCoverPage"/>
        <w:numPr>
          <w:ilvl w:val="0"/>
          <w:numId w:val="12"/>
        </w:numPr>
        <w:jc w:val="both"/>
        <w:rPr>
          <w:i/>
          <w:noProof/>
        </w:rPr>
      </w:pPr>
      <w:r w:rsidRPr="001314F3">
        <w:rPr>
          <w:i/>
          <w:noProof/>
        </w:rPr>
        <w:t>Grant handling in TDD</w:t>
      </w:r>
    </w:p>
    <w:p w14:paraId="3454A1A9" w14:textId="77777777" w:rsidR="00E56EC6" w:rsidRDefault="00E56EC6" w:rsidP="00E56EC6">
      <w:pPr>
        <w:pStyle w:val="CRCoverPage"/>
        <w:ind w:left="360"/>
        <w:jc w:val="both"/>
        <w:rPr>
          <w:i/>
          <w:noProof/>
        </w:rPr>
      </w:pPr>
      <w:r w:rsidRPr="001314F3">
        <w:rPr>
          <w:i/>
          <w:noProof/>
        </w:rPr>
        <w:t>RAN2#94: “</w:t>
      </w:r>
      <w:r w:rsidRPr="001314F3">
        <w:rPr>
          <w:rFonts w:hint="eastAsia"/>
          <w:i/>
          <w:noProof/>
        </w:rPr>
        <w:t xml:space="preserve">If one UL SPS subframe calculated according to the </w:t>
      </w:r>
      <w:r w:rsidRPr="001314F3">
        <w:rPr>
          <w:i/>
          <w:noProof/>
        </w:rPr>
        <w:t xml:space="preserve">SPS occasion calculation </w:t>
      </w:r>
      <w:r w:rsidRPr="001314F3">
        <w:rPr>
          <w:rFonts w:hint="eastAsia"/>
          <w:i/>
          <w:noProof/>
        </w:rPr>
        <w:t>formula is a downlink subframe or a special subframe, the UE will skip this UL SPS occasion</w:t>
      </w:r>
      <w:r w:rsidRPr="001314F3">
        <w:rPr>
          <w:i/>
          <w:noProof/>
        </w:rPr>
        <w:t>”</w:t>
      </w:r>
    </w:p>
    <w:p w14:paraId="2DCAA879" w14:textId="77777777" w:rsidR="00E56EC6" w:rsidRPr="00F678DE" w:rsidRDefault="00E56EC6" w:rsidP="00E56EC6">
      <w:pPr>
        <w:pStyle w:val="CRCoverPage"/>
        <w:ind w:left="720"/>
        <w:jc w:val="both"/>
        <w:rPr>
          <w:i/>
          <w:noProof/>
        </w:rPr>
      </w:pPr>
    </w:p>
    <w:p w14:paraId="52AE0482" w14:textId="77777777" w:rsidR="00E56EC6" w:rsidRDefault="00E56EC6" w:rsidP="00E56EC6">
      <w:pPr>
        <w:pStyle w:val="CRCoverPage"/>
        <w:numPr>
          <w:ilvl w:val="0"/>
          <w:numId w:val="12"/>
        </w:numPr>
        <w:spacing w:after="0"/>
        <w:jc w:val="both"/>
        <w:rPr>
          <w:i/>
          <w:noProof/>
        </w:rPr>
      </w:pPr>
      <w:r>
        <w:rPr>
          <w:i/>
          <w:noProof/>
        </w:rPr>
        <w:t>RAN2#95: “</w:t>
      </w:r>
      <w:r w:rsidRPr="001577B2">
        <w:rPr>
          <w:i/>
          <w:noProof/>
        </w:rPr>
        <w:t>For UL skipping, the UE configured with periodic BSR only transmit when the UE buffer is non-empty</w:t>
      </w:r>
      <w:r>
        <w:rPr>
          <w:i/>
          <w:noProof/>
        </w:rPr>
        <w:t>”</w:t>
      </w:r>
    </w:p>
    <w:p w14:paraId="78EFC98D" w14:textId="77777777" w:rsidR="00E56EC6" w:rsidRDefault="00E56EC6" w:rsidP="00E56EC6">
      <w:pPr>
        <w:pStyle w:val="CRCoverPage"/>
        <w:spacing w:after="0"/>
        <w:jc w:val="both"/>
        <w:rPr>
          <w:i/>
          <w:noProof/>
        </w:rPr>
      </w:pPr>
    </w:p>
    <w:p w14:paraId="221411F9" w14:textId="77777777" w:rsidR="00E56EC6" w:rsidRPr="001C1380" w:rsidRDefault="00E56EC6" w:rsidP="00E56EC6">
      <w:pPr>
        <w:pStyle w:val="CRCoverPage"/>
        <w:numPr>
          <w:ilvl w:val="0"/>
          <w:numId w:val="12"/>
        </w:numPr>
        <w:spacing w:after="0"/>
        <w:jc w:val="both"/>
        <w:rPr>
          <w:i/>
          <w:noProof/>
        </w:rPr>
      </w:pPr>
      <w:r w:rsidRPr="001C1380">
        <w:rPr>
          <w:i/>
          <w:noProof/>
        </w:rPr>
        <w:t>RAN2#95: An UL grant triggering Aperiodic CSI transmission is considered as a regular dynamic UL grant. UL skipping does not apply in this case</w:t>
      </w:r>
    </w:p>
    <w:p w14:paraId="770238B9" w14:textId="77777777" w:rsidR="00E56EC6" w:rsidRDefault="00E56EC6" w:rsidP="00E56EC6">
      <w:pPr>
        <w:pStyle w:val="CRCoverPage"/>
        <w:spacing w:after="0"/>
        <w:ind w:left="90"/>
        <w:jc w:val="both"/>
        <w:rPr>
          <w:i/>
          <w:noProof/>
          <w:sz w:val="22"/>
        </w:rPr>
      </w:pPr>
    </w:p>
    <w:p w14:paraId="2B47050C" w14:textId="78EC05CC" w:rsidR="00E56EC6" w:rsidRDefault="00E56EC6" w:rsidP="00E56EC6">
      <w:pPr>
        <w:jc w:val="both"/>
        <w:rPr>
          <w:sz w:val="22"/>
          <w:szCs w:val="22"/>
          <w:lang w:eastAsia="zh-CN"/>
        </w:rPr>
      </w:pPr>
      <w:r>
        <w:rPr>
          <w:sz w:val="22"/>
          <w:szCs w:val="22"/>
          <w:lang w:eastAsia="zh-CN"/>
        </w:rPr>
        <w:t xml:space="preserve">So </w:t>
      </w:r>
      <w:r w:rsidR="008808EA">
        <w:rPr>
          <w:sz w:val="22"/>
          <w:szCs w:val="22"/>
          <w:lang w:eastAsia="zh-CN"/>
        </w:rPr>
        <w:t>generally,</w:t>
      </w:r>
      <w:r>
        <w:rPr>
          <w:sz w:val="22"/>
          <w:szCs w:val="22"/>
          <w:lang w:eastAsia="zh-CN"/>
        </w:rPr>
        <w:t xml:space="preserve"> from RAN2 point of view the work seems to be introducing SPS to frame structure type 3 with UL skipping possibility in case UE has no data in the buffers.</w:t>
      </w:r>
    </w:p>
    <w:p w14:paraId="3F763D19" w14:textId="2B77619A" w:rsidR="00E56EC6" w:rsidRDefault="00E56EC6" w:rsidP="00E56EC6">
      <w:pPr>
        <w:jc w:val="both"/>
        <w:rPr>
          <w:sz w:val="22"/>
          <w:szCs w:val="22"/>
          <w:lang w:eastAsia="zh-CN"/>
        </w:rPr>
      </w:pPr>
      <w:r>
        <w:rPr>
          <w:sz w:val="22"/>
          <w:szCs w:val="22"/>
          <w:lang w:eastAsia="zh-CN"/>
        </w:rPr>
        <w:t>Assuming this is the case then impacts to RRC is minimal and just requiring corresponding lower layer parameter configuration as well as defining appropriate UE capabilities.</w:t>
      </w:r>
    </w:p>
    <w:p w14:paraId="3612BCFA" w14:textId="77777777" w:rsidR="00E56EC6" w:rsidRPr="003C13D8" w:rsidRDefault="00E56EC6" w:rsidP="00E56EC6">
      <w:pPr>
        <w:jc w:val="both"/>
        <w:rPr>
          <w:sz w:val="22"/>
          <w:szCs w:val="22"/>
          <w:lang w:eastAsia="zh-CN"/>
        </w:rPr>
      </w:pPr>
      <w:r>
        <w:rPr>
          <w:b/>
          <w:sz w:val="22"/>
          <w:szCs w:val="22"/>
          <w:lang w:eastAsia="zh-CN"/>
        </w:rPr>
        <w:t xml:space="preserve">Observation: </w:t>
      </w:r>
      <w:r>
        <w:rPr>
          <w:sz w:val="22"/>
          <w:szCs w:val="22"/>
          <w:lang w:eastAsia="zh-CN"/>
        </w:rPr>
        <w:t>From RRC point of view the work for autonomous UL access is merely adding lower layer parameter signalling and appropriate UE capability signalling.</w:t>
      </w:r>
    </w:p>
    <w:p w14:paraId="2C7CFACE" w14:textId="6453A291" w:rsidR="00E56EC6" w:rsidRPr="007C2E7A" w:rsidRDefault="00F24E23" w:rsidP="00E56EC6">
      <w:pPr>
        <w:rPr>
          <w:sz w:val="22"/>
          <w:szCs w:val="22"/>
          <w:lang w:eastAsia="x-none"/>
        </w:rPr>
      </w:pPr>
      <w:r w:rsidRPr="007C2E7A">
        <w:rPr>
          <w:sz w:val="22"/>
          <w:szCs w:val="22"/>
          <w:lang w:eastAsia="x-none"/>
        </w:rPr>
        <w:t>On the</w:t>
      </w:r>
      <w:r w:rsidR="007C2E7A" w:rsidRPr="007C2E7A">
        <w:rPr>
          <w:sz w:val="22"/>
          <w:szCs w:val="22"/>
          <w:lang w:eastAsia="x-none"/>
        </w:rPr>
        <w:t xml:space="preserve"> other hand</w:t>
      </w:r>
      <w:r w:rsidRPr="007C2E7A">
        <w:rPr>
          <w:sz w:val="22"/>
          <w:szCs w:val="22"/>
          <w:lang w:eastAsia="x-none"/>
        </w:rPr>
        <w:t xml:space="preserve"> FS3 provides new challenges to SPS design which need to be </w:t>
      </w:r>
      <w:r w:rsidR="00517461" w:rsidRPr="007C2E7A">
        <w:rPr>
          <w:sz w:val="22"/>
          <w:szCs w:val="22"/>
          <w:lang w:eastAsia="x-none"/>
        </w:rPr>
        <w:t>considered</w:t>
      </w:r>
      <w:r w:rsidRPr="007C2E7A">
        <w:rPr>
          <w:sz w:val="22"/>
          <w:szCs w:val="22"/>
          <w:lang w:eastAsia="x-none"/>
        </w:rPr>
        <w:t xml:space="preserve"> and it is likely that some sort of MAC impacts will happen.</w:t>
      </w:r>
    </w:p>
    <w:p w14:paraId="2E6D7050" w14:textId="61FF1214" w:rsidR="009C7F14" w:rsidRPr="00C90811" w:rsidRDefault="009C7F14" w:rsidP="009C7F14">
      <w:pPr>
        <w:pStyle w:val="Heading1"/>
        <w:rPr>
          <w:rFonts w:cs="Arial"/>
          <w:lang w:eastAsia="zh-CN"/>
        </w:rPr>
      </w:pPr>
      <w:r>
        <w:rPr>
          <w:rFonts w:cs="Arial"/>
          <w:lang w:eastAsia="zh-CN"/>
        </w:rPr>
        <w:t>3</w:t>
      </w:r>
      <w:r w:rsidR="005B05C9">
        <w:rPr>
          <w:rFonts w:cs="Arial"/>
          <w:lang w:eastAsia="zh-CN"/>
        </w:rPr>
        <w:tab/>
      </w:r>
      <w:r>
        <w:rPr>
          <w:rFonts w:cs="Arial"/>
          <w:lang w:eastAsia="zh-CN"/>
        </w:rPr>
        <w:t>Resource allocation for autonomous access</w:t>
      </w:r>
    </w:p>
    <w:p w14:paraId="377A7345" w14:textId="77777777" w:rsidR="009C7F14" w:rsidRDefault="009C7F14" w:rsidP="009C7F14">
      <w:pPr>
        <w:pStyle w:val="Heading2"/>
        <w:rPr>
          <w:lang w:eastAsia="zh-CN"/>
        </w:rPr>
      </w:pPr>
      <w:r>
        <w:rPr>
          <w:lang w:eastAsia="zh-CN"/>
        </w:rPr>
        <w:t>3.1</w:t>
      </w:r>
      <w:r>
        <w:rPr>
          <w:lang w:eastAsia="zh-CN"/>
        </w:rPr>
        <w:tab/>
        <w:t>Time-domain resource allocation</w:t>
      </w:r>
    </w:p>
    <w:p w14:paraId="6FA4FF78" w14:textId="77777777" w:rsidR="009C7F14" w:rsidRDefault="009C7F14" w:rsidP="009C7F14">
      <w:pPr>
        <w:jc w:val="both"/>
        <w:rPr>
          <w:bCs/>
          <w:sz w:val="22"/>
          <w:szCs w:val="22"/>
          <w:lang w:eastAsia="zh-CN"/>
        </w:rPr>
      </w:pPr>
      <w:r>
        <w:rPr>
          <w:bCs/>
          <w:sz w:val="22"/>
          <w:szCs w:val="22"/>
          <w:lang w:eastAsia="zh-CN"/>
        </w:rPr>
        <w:t xml:space="preserve">Although SPS framework serves as a good basis for autonomous transmissions with FS3, some changes and enhancements to the resource allocation will be necessary. While the aim of autonomous UL transmissions is to increase the number of opportunities for the UEs to transmit in the UL, some time-domain restrictions for when the transmissions may occur will still be necessary. SPS relies on strictly periodic configuration of subframes where UL transmissions may occur, but on unlicensed carriers this seems to be too restrictive. As an example, the network may want to prevent autonomous UL transmissions from happening during times when DRS are transmitted (i.e. during the DMTC window), but ensuring that may not be easy with purely periodic configuration of time domain resources for autonomous transmissions.  Also, it may be preferable to </w:t>
      </w:r>
      <w:r>
        <w:rPr>
          <w:bCs/>
          <w:sz w:val="22"/>
          <w:szCs w:val="22"/>
          <w:lang w:eastAsia="zh-CN"/>
        </w:rPr>
        <w:lastRenderedPageBreak/>
        <w:t xml:space="preserve">allocate a set of contiguous subframe for AUL, allowing for a UE to transmit larger amounts of data in a burst. Therefore, we see that more flexibility is needed. An efficient way of indicating in which subframes autonomous UL access is allowed would be to use a bitmap of e.g. 40 bits, (similarly as in e.g. eICIC) allowing for the network to control autonomous UL transmissions in a very flexible manner.  </w:t>
      </w:r>
    </w:p>
    <w:p w14:paraId="27E9A3E5" w14:textId="26211E5C" w:rsidR="009C7F14" w:rsidRPr="00FE6B1A" w:rsidRDefault="009C7F14" w:rsidP="009C7F14">
      <w:pPr>
        <w:jc w:val="both"/>
        <w:rPr>
          <w:b/>
          <w:sz w:val="22"/>
          <w:szCs w:val="22"/>
          <w:lang w:eastAsia="zh-CN"/>
        </w:rPr>
      </w:pPr>
      <w:r w:rsidRPr="00D73BE4">
        <w:rPr>
          <w:b/>
          <w:sz w:val="22"/>
          <w:szCs w:val="22"/>
          <w:lang w:eastAsia="zh-CN"/>
        </w:rPr>
        <w:t xml:space="preserve">Proposal </w:t>
      </w:r>
      <w:r>
        <w:rPr>
          <w:b/>
          <w:sz w:val="22"/>
          <w:szCs w:val="22"/>
          <w:lang w:eastAsia="zh-CN"/>
        </w:rPr>
        <w:t>#</w:t>
      </w:r>
      <w:r w:rsidRPr="00D73BE4">
        <w:rPr>
          <w:b/>
          <w:sz w:val="22"/>
          <w:szCs w:val="22"/>
          <w:lang w:eastAsia="zh-CN"/>
        </w:rPr>
        <w:t>1:</w:t>
      </w:r>
      <w:r>
        <w:rPr>
          <w:b/>
          <w:sz w:val="22"/>
          <w:szCs w:val="22"/>
          <w:lang w:eastAsia="zh-CN"/>
        </w:rPr>
        <w:t xml:space="preserve"> </w:t>
      </w:r>
      <w:r>
        <w:rPr>
          <w:b/>
          <w:i/>
          <w:sz w:val="22"/>
          <w:szCs w:val="22"/>
          <w:lang w:eastAsia="zh-CN"/>
        </w:rPr>
        <w:t>The candidate subframes for autonomous UL transmissions are indicated with an RRC configured bitmap</w:t>
      </w:r>
      <w:r w:rsidR="00E56EC6">
        <w:rPr>
          <w:b/>
          <w:i/>
          <w:sz w:val="22"/>
          <w:szCs w:val="22"/>
          <w:lang w:eastAsia="zh-CN"/>
        </w:rPr>
        <w:t xml:space="preserve"> in the RRCConnectionReconfiguration message</w:t>
      </w:r>
      <w:r>
        <w:rPr>
          <w:b/>
          <w:i/>
          <w:sz w:val="22"/>
          <w:szCs w:val="22"/>
          <w:lang w:eastAsia="zh-CN"/>
        </w:rPr>
        <w:t>.</w:t>
      </w:r>
    </w:p>
    <w:p w14:paraId="5B350D67" w14:textId="118D3864" w:rsidR="00104694" w:rsidRDefault="00104694" w:rsidP="00104694">
      <w:pPr>
        <w:jc w:val="both"/>
        <w:rPr>
          <w:sz w:val="22"/>
          <w:szCs w:val="22"/>
        </w:rPr>
      </w:pPr>
      <w:r w:rsidRPr="00104694">
        <w:rPr>
          <w:sz w:val="22"/>
          <w:szCs w:val="22"/>
        </w:rPr>
        <w:t>This would mean that SPS is not fully periodic always and thus can cause some impacts to the MAC which should be</w:t>
      </w:r>
      <w:r>
        <w:rPr>
          <w:sz w:val="22"/>
          <w:szCs w:val="22"/>
        </w:rPr>
        <w:t>s</w:t>
      </w:r>
      <w:r w:rsidRPr="00104694">
        <w:rPr>
          <w:sz w:val="22"/>
          <w:szCs w:val="22"/>
        </w:rPr>
        <w:t xml:space="preserve"> tudied:</w:t>
      </w:r>
    </w:p>
    <w:p w14:paraId="71B91B5C" w14:textId="0D8558D2" w:rsidR="00104694" w:rsidRPr="00104694" w:rsidRDefault="00104694" w:rsidP="00104694">
      <w:pPr>
        <w:jc w:val="both"/>
        <w:rPr>
          <w:sz w:val="22"/>
          <w:szCs w:val="22"/>
        </w:rPr>
      </w:pPr>
      <w:r>
        <w:rPr>
          <w:b/>
          <w:sz w:val="22"/>
          <w:szCs w:val="22"/>
        </w:rPr>
        <w:t xml:space="preserve">Proposal #1.1: </w:t>
      </w:r>
      <w:r>
        <w:rPr>
          <w:sz w:val="22"/>
          <w:szCs w:val="22"/>
        </w:rPr>
        <w:t>Study MAC impacts of non periodic SPS allocations</w:t>
      </w:r>
    </w:p>
    <w:p w14:paraId="49414110" w14:textId="43644B64" w:rsidR="009C7F14" w:rsidRDefault="009C7F14" w:rsidP="009C7F14">
      <w:pPr>
        <w:jc w:val="both"/>
        <w:rPr>
          <w:sz w:val="22"/>
          <w:szCs w:val="22"/>
        </w:rPr>
      </w:pPr>
      <w:r>
        <w:rPr>
          <w:sz w:val="22"/>
          <w:szCs w:val="22"/>
        </w:rPr>
        <w:t xml:space="preserve">The current SPS framework supports in addition to RRC configuration of the periodic resource also dynamic activation deactivation and re-activation of SPS transmissions via DCI messages using a specific SPS RNTI. Such DCI is also used for indicating the frequency domain resources for SPS transmission, as well as MCS and a few other transmission properties. We see that similar flexibility is necessary also with FS3, and propose that dynamic activation, deactivation and reactivation of autonomous UL access is supported via DCI using a specific RNTI. This results in operation shown in Figure 2, a length-40 bitmap firstly indicates the candidate subframes for autonomous UL access, and activation deactivation signaling via DCI is used for activating or deactivating the allocation.  </w:t>
      </w:r>
    </w:p>
    <w:p w14:paraId="6769D77B" w14:textId="574F47F7" w:rsidR="009C7F14" w:rsidRDefault="009C7F14" w:rsidP="009C7F14">
      <w:pPr>
        <w:keepNext/>
        <w:ind w:hanging="709"/>
      </w:pPr>
      <w:r w:rsidRPr="00AC1F01">
        <w:rPr>
          <w:noProof/>
        </w:rPr>
        <w:drawing>
          <wp:inline distT="0" distB="0" distL="0" distR="0" wp14:anchorId="770B7CB2" wp14:editId="28B588D6">
            <wp:extent cx="6868795" cy="71691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68795" cy="716915"/>
                    </a:xfrm>
                    <a:prstGeom prst="rect">
                      <a:avLst/>
                    </a:prstGeom>
                    <a:noFill/>
                    <a:ln>
                      <a:noFill/>
                    </a:ln>
                  </pic:spPr>
                </pic:pic>
              </a:graphicData>
            </a:graphic>
          </wp:inline>
        </w:drawing>
      </w:r>
    </w:p>
    <w:p w14:paraId="627C6D43" w14:textId="77777777" w:rsidR="009C7F14" w:rsidRPr="00AC1F01" w:rsidRDefault="009C7F14" w:rsidP="009C7F14">
      <w:pPr>
        <w:pStyle w:val="Caption"/>
        <w:rPr>
          <w:sz w:val="22"/>
          <w:szCs w:val="22"/>
          <w:lang w:val="en-US"/>
        </w:rPr>
      </w:pPr>
      <w:r>
        <w:t xml:space="preserve">Figure </w:t>
      </w:r>
      <w:r>
        <w:fldChar w:fldCharType="begin"/>
      </w:r>
      <w:r>
        <w:instrText xml:space="preserve"> SEQ Figure \* ARABIC </w:instrText>
      </w:r>
      <w:r>
        <w:fldChar w:fldCharType="separate"/>
      </w:r>
      <w:r>
        <w:rPr>
          <w:noProof/>
        </w:rPr>
        <w:t>2</w:t>
      </w:r>
      <w:r>
        <w:fldChar w:fldCharType="end"/>
      </w:r>
      <w:r w:rsidRPr="00AC1F01">
        <w:rPr>
          <w:lang w:val="en-US"/>
        </w:rPr>
        <w:t>. Time domain resource allocation of subframes for autonomous UL access.</w:t>
      </w:r>
    </w:p>
    <w:p w14:paraId="5A788C8A" w14:textId="77777777" w:rsidR="009C7F14" w:rsidRDefault="009C7F14" w:rsidP="009C7F14">
      <w:pPr>
        <w:jc w:val="both"/>
        <w:rPr>
          <w:sz w:val="22"/>
          <w:szCs w:val="22"/>
        </w:rPr>
      </w:pPr>
    </w:p>
    <w:p w14:paraId="5DB464DF" w14:textId="7DF3224C" w:rsidR="009C7F14" w:rsidRPr="000A18F5" w:rsidRDefault="009C7F14" w:rsidP="009C7F14">
      <w:pPr>
        <w:jc w:val="both"/>
        <w:rPr>
          <w:b/>
          <w:i/>
          <w:sz w:val="22"/>
          <w:szCs w:val="22"/>
          <w:lang w:eastAsia="zh-CN"/>
        </w:rPr>
      </w:pPr>
      <w:r w:rsidRPr="00D73BE4">
        <w:rPr>
          <w:b/>
          <w:sz w:val="22"/>
          <w:szCs w:val="22"/>
          <w:lang w:eastAsia="zh-CN"/>
        </w:rPr>
        <w:t xml:space="preserve">Proposal </w:t>
      </w:r>
      <w:r>
        <w:rPr>
          <w:b/>
          <w:sz w:val="22"/>
          <w:szCs w:val="22"/>
          <w:lang w:eastAsia="zh-CN"/>
        </w:rPr>
        <w:t>#2</w:t>
      </w:r>
      <w:r w:rsidRPr="00D73BE4">
        <w:rPr>
          <w:b/>
          <w:sz w:val="22"/>
          <w:szCs w:val="22"/>
          <w:lang w:eastAsia="zh-CN"/>
        </w:rPr>
        <w:t>:</w:t>
      </w:r>
      <w:r>
        <w:rPr>
          <w:b/>
          <w:sz w:val="22"/>
          <w:szCs w:val="22"/>
          <w:lang w:eastAsia="zh-CN"/>
        </w:rPr>
        <w:t xml:space="preserve"> </w:t>
      </w:r>
      <w:r>
        <w:rPr>
          <w:b/>
          <w:i/>
          <w:sz w:val="22"/>
          <w:szCs w:val="22"/>
          <w:lang w:eastAsia="zh-CN"/>
        </w:rPr>
        <w:t xml:space="preserve">Autonomous UL access supports </w:t>
      </w:r>
      <w:r w:rsidRPr="000A18F5">
        <w:rPr>
          <w:b/>
          <w:i/>
          <w:sz w:val="22"/>
          <w:szCs w:val="22"/>
          <w:lang w:eastAsia="zh-CN"/>
        </w:rPr>
        <w:t xml:space="preserve">dynamic activation, deactivation and reactivation via DCI using a </w:t>
      </w:r>
      <w:r>
        <w:rPr>
          <w:b/>
          <w:i/>
          <w:sz w:val="22"/>
          <w:szCs w:val="22"/>
          <w:lang w:eastAsia="zh-CN"/>
        </w:rPr>
        <w:t>new, UE-</w:t>
      </w:r>
      <w:r w:rsidR="005B05C9">
        <w:rPr>
          <w:b/>
          <w:i/>
          <w:sz w:val="22"/>
          <w:szCs w:val="22"/>
          <w:lang w:eastAsia="zh-CN"/>
        </w:rPr>
        <w:t>specific RNTI</w:t>
      </w:r>
    </w:p>
    <w:p w14:paraId="6C8E9793" w14:textId="1713AB94" w:rsidR="009C7F14" w:rsidRDefault="009C7F14" w:rsidP="009C7F14">
      <w:pPr>
        <w:jc w:val="both"/>
        <w:rPr>
          <w:sz w:val="22"/>
          <w:szCs w:val="22"/>
          <w:lang w:eastAsia="zh-CN"/>
        </w:rPr>
      </w:pPr>
      <w:r>
        <w:rPr>
          <w:sz w:val="22"/>
          <w:szCs w:val="22"/>
          <w:lang w:eastAsia="zh-CN"/>
        </w:rPr>
        <w:t xml:space="preserve">In addition to the RRC-configured candidate subframes, and SPS activation/deactivation mechanisms, we see that there need to be also more dynamic means for restricting autonomous UL transmissions. One such aspect is co-existence with scheduled UL transmissions. Given the static nature of RRC configuration, there will be occasions where a given subframe may be indicated to be a candidate to autonomous transmission, but the network would want to schedule DL or UL data in such occasions. We see that co-existence with scheduled transmissions needs to be carefully considered when defining the channel access mechanisms for Autonomous UL. </w:t>
      </w:r>
    </w:p>
    <w:p w14:paraId="3559D711" w14:textId="77777777" w:rsidR="009C7F14" w:rsidRPr="004814CB" w:rsidRDefault="009C7F14" w:rsidP="009C7F14">
      <w:pPr>
        <w:jc w:val="both"/>
        <w:rPr>
          <w:sz w:val="22"/>
          <w:szCs w:val="22"/>
          <w:lang w:eastAsia="zh-CN"/>
        </w:rPr>
      </w:pPr>
      <w:r w:rsidRPr="004814CB">
        <w:rPr>
          <w:b/>
          <w:sz w:val="22"/>
          <w:szCs w:val="22"/>
          <w:lang w:eastAsia="zh-CN"/>
        </w:rPr>
        <w:t>Observation #2:</w:t>
      </w:r>
      <w:r>
        <w:rPr>
          <w:sz w:val="22"/>
          <w:szCs w:val="22"/>
          <w:lang w:eastAsia="zh-CN"/>
        </w:rPr>
        <w:t xml:space="preserve"> </w:t>
      </w:r>
      <w:r w:rsidRPr="00C27265">
        <w:rPr>
          <w:b/>
          <w:i/>
          <w:sz w:val="22"/>
          <w:szCs w:val="22"/>
          <w:lang w:eastAsia="zh-CN"/>
        </w:rPr>
        <w:t xml:space="preserve">Channel access design </w:t>
      </w:r>
      <w:r>
        <w:rPr>
          <w:b/>
          <w:i/>
          <w:sz w:val="22"/>
          <w:szCs w:val="22"/>
          <w:lang w:eastAsia="zh-CN"/>
        </w:rPr>
        <w:t xml:space="preserve">for AUL </w:t>
      </w:r>
      <w:r w:rsidRPr="00C27265">
        <w:rPr>
          <w:b/>
          <w:i/>
          <w:sz w:val="22"/>
          <w:szCs w:val="22"/>
          <w:lang w:eastAsia="zh-CN"/>
        </w:rPr>
        <w:t>should also take into account the co-existence of scheduled and autonomous UL transmissions.</w:t>
      </w:r>
      <w:r w:rsidRPr="004814CB">
        <w:rPr>
          <w:sz w:val="22"/>
          <w:szCs w:val="22"/>
          <w:lang w:eastAsia="zh-CN"/>
        </w:rPr>
        <w:t xml:space="preserve">  </w:t>
      </w:r>
    </w:p>
    <w:p w14:paraId="529C79F9" w14:textId="77777777" w:rsidR="009C7F14" w:rsidRPr="006A4DAA" w:rsidRDefault="009C7F14" w:rsidP="009C7F14">
      <w:pPr>
        <w:jc w:val="both"/>
        <w:rPr>
          <w:sz w:val="22"/>
          <w:szCs w:val="22"/>
          <w:lang w:eastAsia="zh-CN"/>
        </w:rPr>
      </w:pPr>
      <w:r>
        <w:rPr>
          <w:sz w:val="22"/>
          <w:szCs w:val="22"/>
          <w:lang w:eastAsia="zh-CN"/>
        </w:rPr>
        <w:t>S</w:t>
      </w:r>
      <w:r w:rsidRPr="006A4DAA">
        <w:rPr>
          <w:sz w:val="22"/>
          <w:szCs w:val="22"/>
          <w:lang w:eastAsia="zh-CN"/>
        </w:rPr>
        <w:t xml:space="preserve">imultaneous scheduled (either dynamically or semi-persistently) and </w:t>
      </w:r>
      <w:r>
        <w:rPr>
          <w:sz w:val="22"/>
          <w:szCs w:val="22"/>
          <w:lang w:eastAsia="zh-CN"/>
        </w:rPr>
        <w:t>autonomous</w:t>
      </w:r>
      <w:r w:rsidRPr="006A4DAA">
        <w:rPr>
          <w:sz w:val="22"/>
          <w:szCs w:val="22"/>
          <w:lang w:eastAsia="zh-CN"/>
        </w:rPr>
        <w:t xml:space="preserve"> UL </w:t>
      </w:r>
      <w:r>
        <w:rPr>
          <w:sz w:val="22"/>
          <w:szCs w:val="22"/>
          <w:lang w:eastAsia="zh-CN"/>
        </w:rPr>
        <w:t>transmission</w:t>
      </w:r>
      <w:r w:rsidRPr="006A4DAA">
        <w:rPr>
          <w:sz w:val="22"/>
          <w:szCs w:val="22"/>
          <w:lang w:eastAsia="zh-CN"/>
        </w:rPr>
        <w:t xml:space="preserve"> may often occur unexpectedly as the eNodeB cannot have certainty of whether UE performs a</w:t>
      </w:r>
      <w:r>
        <w:rPr>
          <w:sz w:val="22"/>
          <w:szCs w:val="22"/>
          <w:lang w:eastAsia="zh-CN"/>
        </w:rPr>
        <w:t>n</w:t>
      </w:r>
      <w:r w:rsidRPr="006A4DAA">
        <w:rPr>
          <w:sz w:val="22"/>
          <w:szCs w:val="22"/>
          <w:lang w:eastAsia="zh-CN"/>
        </w:rPr>
        <w:t xml:space="preserve"> </w:t>
      </w:r>
      <w:r>
        <w:rPr>
          <w:sz w:val="22"/>
          <w:szCs w:val="22"/>
          <w:lang w:eastAsia="zh-CN"/>
        </w:rPr>
        <w:t>autonomous</w:t>
      </w:r>
      <w:r w:rsidRPr="006A4DAA">
        <w:rPr>
          <w:sz w:val="22"/>
          <w:szCs w:val="22"/>
          <w:lang w:eastAsia="zh-CN"/>
        </w:rPr>
        <w:t xml:space="preserve"> transmission or not until it has taken place. This may result in issues with uplink power control, as the transmit power may need to be split between the scheduled and the </w:t>
      </w:r>
      <w:r>
        <w:rPr>
          <w:sz w:val="22"/>
          <w:szCs w:val="22"/>
          <w:lang w:eastAsia="zh-CN"/>
        </w:rPr>
        <w:t>autonomous</w:t>
      </w:r>
      <w:r w:rsidRPr="006A4DAA">
        <w:rPr>
          <w:sz w:val="22"/>
          <w:szCs w:val="22"/>
          <w:lang w:eastAsia="zh-CN"/>
        </w:rPr>
        <w:t xml:space="preserve"> transmissions. In some occasions, guaranteeing sufficient coverage for the critical scheduled licensed band signals might be compromised due to power back-off that the UE would need to do because of </w:t>
      </w:r>
      <w:r>
        <w:rPr>
          <w:sz w:val="22"/>
          <w:szCs w:val="22"/>
          <w:lang w:eastAsia="zh-CN"/>
        </w:rPr>
        <w:t>autonomous transmissions</w:t>
      </w:r>
      <w:r w:rsidRPr="006A4DAA">
        <w:rPr>
          <w:sz w:val="22"/>
          <w:szCs w:val="22"/>
          <w:lang w:eastAsia="zh-CN"/>
        </w:rPr>
        <w:t>.</w:t>
      </w:r>
      <w:r>
        <w:rPr>
          <w:sz w:val="22"/>
          <w:szCs w:val="22"/>
          <w:lang w:eastAsia="zh-CN"/>
        </w:rPr>
        <w:t xml:space="preserve"> </w:t>
      </w:r>
      <w:r w:rsidRPr="006A4DAA">
        <w:rPr>
          <w:sz w:val="22"/>
          <w:szCs w:val="22"/>
          <w:lang w:eastAsia="zh-CN"/>
        </w:rPr>
        <w:t xml:space="preserve">Moreover, when </w:t>
      </w:r>
      <w:r>
        <w:rPr>
          <w:sz w:val="22"/>
          <w:szCs w:val="22"/>
          <w:lang w:eastAsia="zh-CN"/>
        </w:rPr>
        <w:t>scheduled</w:t>
      </w:r>
      <w:r w:rsidRPr="006A4DAA">
        <w:rPr>
          <w:sz w:val="22"/>
          <w:szCs w:val="22"/>
          <w:lang w:eastAsia="zh-CN"/>
        </w:rPr>
        <w:t xml:space="preserve"> and </w:t>
      </w:r>
      <w:r>
        <w:rPr>
          <w:sz w:val="22"/>
          <w:szCs w:val="22"/>
          <w:lang w:eastAsia="zh-CN"/>
        </w:rPr>
        <w:t>autonomous UL</w:t>
      </w:r>
      <w:r w:rsidRPr="006A4DAA">
        <w:rPr>
          <w:sz w:val="22"/>
          <w:szCs w:val="22"/>
          <w:lang w:eastAsia="zh-CN"/>
        </w:rPr>
        <w:t xml:space="preserve"> transmission occur on the same carrier, there may be a possibility for confusion in the selection of UL HARQ-process identity (i.e. the same ID could be chosen for both GUL and SUL).</w:t>
      </w:r>
      <w:r>
        <w:rPr>
          <w:sz w:val="22"/>
          <w:szCs w:val="22"/>
          <w:lang w:eastAsia="zh-CN"/>
        </w:rPr>
        <w:t xml:space="preserve"> </w:t>
      </w:r>
    </w:p>
    <w:p w14:paraId="58001448" w14:textId="77777777" w:rsidR="009C7F14" w:rsidRDefault="009C7F14" w:rsidP="009C7F14">
      <w:pPr>
        <w:jc w:val="both"/>
        <w:rPr>
          <w:sz w:val="22"/>
          <w:szCs w:val="22"/>
          <w:lang w:eastAsia="zh-CN"/>
        </w:rPr>
      </w:pPr>
      <w:r w:rsidRPr="006A4DAA">
        <w:rPr>
          <w:sz w:val="22"/>
          <w:szCs w:val="22"/>
          <w:lang w:eastAsia="zh-CN"/>
        </w:rPr>
        <w:t xml:space="preserve">Another problem is that in the case of </w:t>
      </w:r>
      <w:r>
        <w:rPr>
          <w:sz w:val="22"/>
          <w:szCs w:val="22"/>
          <w:lang w:eastAsia="zh-CN"/>
        </w:rPr>
        <w:t>CA of unlicensed CCs</w:t>
      </w:r>
      <w:r w:rsidRPr="006A4DAA">
        <w:rPr>
          <w:sz w:val="22"/>
          <w:szCs w:val="22"/>
          <w:lang w:eastAsia="zh-CN"/>
        </w:rPr>
        <w:t xml:space="preserve">, if a UE is scheduled in UL on one carrier (Carrier A) in subframe n, </w:t>
      </w:r>
      <w:r>
        <w:rPr>
          <w:sz w:val="22"/>
          <w:szCs w:val="22"/>
          <w:lang w:eastAsia="zh-CN"/>
        </w:rPr>
        <w:t>autonomous transmission</w:t>
      </w:r>
      <w:r w:rsidRPr="006A4DAA">
        <w:rPr>
          <w:sz w:val="22"/>
          <w:szCs w:val="22"/>
          <w:lang w:eastAsia="zh-CN"/>
        </w:rPr>
        <w:t xml:space="preserve"> on another carrier (Carrier B) in subframe n-1 or n could in some cases prevent the UE from performing the necessary channel access procedure on Carrier A (i.e. Listen-Before-Talk) and hence also block the UL transmission for carrier A.</w:t>
      </w:r>
      <w:r>
        <w:rPr>
          <w:sz w:val="22"/>
          <w:szCs w:val="22"/>
          <w:lang w:eastAsia="zh-CN"/>
        </w:rPr>
        <w:t xml:space="preserve"> </w:t>
      </w:r>
    </w:p>
    <w:p w14:paraId="1616EB4C" w14:textId="77777777" w:rsidR="009C7F14" w:rsidRDefault="009C7F14" w:rsidP="009C7F14">
      <w:pPr>
        <w:jc w:val="both"/>
        <w:rPr>
          <w:sz w:val="22"/>
          <w:szCs w:val="22"/>
          <w:lang w:eastAsia="zh-CN"/>
        </w:rPr>
      </w:pPr>
      <w:r>
        <w:rPr>
          <w:sz w:val="22"/>
          <w:szCs w:val="22"/>
          <w:lang w:eastAsia="zh-CN"/>
        </w:rPr>
        <w:lastRenderedPageBreak/>
        <w:t>In order to mitigate the above issues, we see that co-existence of scheduled and autonomous transmissions (on the same and different carriers) should be studied, and limitations (such as dropping of autonomous transmissions in the case of a collision with scheduled UL) should be considered.</w:t>
      </w:r>
    </w:p>
    <w:p w14:paraId="084D6D9F" w14:textId="679D8AD5" w:rsidR="009C7F14" w:rsidRDefault="009C7F14" w:rsidP="009C7F14">
      <w:pPr>
        <w:jc w:val="both"/>
        <w:rPr>
          <w:sz w:val="22"/>
          <w:szCs w:val="22"/>
          <w:lang w:eastAsia="zh-CN"/>
        </w:rPr>
      </w:pPr>
      <w:r w:rsidRPr="00D73BE4">
        <w:rPr>
          <w:b/>
          <w:sz w:val="22"/>
          <w:szCs w:val="22"/>
          <w:lang w:eastAsia="zh-CN"/>
        </w:rPr>
        <w:t xml:space="preserve">Proposal </w:t>
      </w:r>
      <w:r>
        <w:rPr>
          <w:b/>
          <w:sz w:val="22"/>
          <w:szCs w:val="22"/>
          <w:lang w:eastAsia="zh-CN"/>
        </w:rPr>
        <w:t>#3</w:t>
      </w:r>
      <w:r w:rsidRPr="004814CB">
        <w:rPr>
          <w:b/>
          <w:i/>
          <w:sz w:val="22"/>
          <w:szCs w:val="22"/>
          <w:lang w:eastAsia="zh-CN"/>
        </w:rPr>
        <w:t>: RAN</w:t>
      </w:r>
      <w:r w:rsidR="008C4F85">
        <w:rPr>
          <w:b/>
          <w:i/>
          <w:sz w:val="22"/>
          <w:szCs w:val="22"/>
          <w:lang w:eastAsia="zh-CN"/>
        </w:rPr>
        <w:t>2</w:t>
      </w:r>
      <w:r w:rsidR="00C36635">
        <w:rPr>
          <w:b/>
          <w:i/>
          <w:sz w:val="22"/>
          <w:szCs w:val="22"/>
          <w:lang w:eastAsia="zh-CN"/>
        </w:rPr>
        <w:t xml:space="preserve"> (together with RAN1)</w:t>
      </w:r>
      <w:r w:rsidRPr="004814CB">
        <w:rPr>
          <w:b/>
          <w:i/>
          <w:sz w:val="22"/>
          <w:szCs w:val="22"/>
          <w:lang w:eastAsia="zh-CN"/>
        </w:rPr>
        <w:t xml:space="preserve"> should </w:t>
      </w:r>
      <w:r w:rsidR="008C4F85">
        <w:rPr>
          <w:b/>
          <w:i/>
          <w:sz w:val="22"/>
          <w:szCs w:val="22"/>
          <w:lang w:eastAsia="zh-CN"/>
        </w:rPr>
        <w:t xml:space="preserve">consider </w:t>
      </w:r>
      <w:r>
        <w:rPr>
          <w:b/>
          <w:i/>
          <w:sz w:val="22"/>
          <w:szCs w:val="22"/>
          <w:lang w:eastAsia="zh-CN"/>
        </w:rPr>
        <w:t>m</w:t>
      </w:r>
      <w:r w:rsidRPr="004814CB">
        <w:rPr>
          <w:b/>
          <w:i/>
          <w:sz w:val="22"/>
          <w:szCs w:val="22"/>
          <w:lang w:eastAsia="zh-CN"/>
        </w:rPr>
        <w:t xml:space="preserve">echanisms </w:t>
      </w:r>
      <w:r w:rsidR="008C4F85">
        <w:rPr>
          <w:b/>
          <w:i/>
          <w:sz w:val="22"/>
          <w:szCs w:val="22"/>
          <w:lang w:eastAsia="zh-CN"/>
        </w:rPr>
        <w:t>for handling</w:t>
      </w:r>
      <w:r w:rsidRPr="004814CB">
        <w:rPr>
          <w:b/>
          <w:i/>
          <w:sz w:val="22"/>
          <w:szCs w:val="22"/>
          <w:lang w:eastAsia="zh-CN"/>
        </w:rPr>
        <w:t xml:space="preserve"> autonomous </w:t>
      </w:r>
      <w:r>
        <w:rPr>
          <w:b/>
          <w:i/>
          <w:sz w:val="22"/>
          <w:szCs w:val="22"/>
          <w:lang w:eastAsia="zh-CN"/>
        </w:rPr>
        <w:t xml:space="preserve">UL </w:t>
      </w:r>
      <w:r w:rsidRPr="004814CB">
        <w:rPr>
          <w:b/>
          <w:i/>
          <w:sz w:val="22"/>
          <w:szCs w:val="22"/>
          <w:lang w:eastAsia="zh-CN"/>
        </w:rPr>
        <w:t>transmissions</w:t>
      </w:r>
      <w:r>
        <w:rPr>
          <w:b/>
          <w:i/>
          <w:sz w:val="22"/>
          <w:szCs w:val="22"/>
          <w:lang w:eastAsia="zh-CN"/>
        </w:rPr>
        <w:t xml:space="preserve"> when simultaneous scheduled transmissions occur on the same or different carriers. </w:t>
      </w:r>
    </w:p>
    <w:p w14:paraId="1D732A48" w14:textId="77777777" w:rsidR="009C7F14" w:rsidRDefault="009C7F14" w:rsidP="009C7F14">
      <w:pPr>
        <w:pStyle w:val="Heading2"/>
        <w:rPr>
          <w:lang w:eastAsia="zh-CN"/>
        </w:rPr>
      </w:pPr>
      <w:r>
        <w:rPr>
          <w:lang w:eastAsia="zh-CN"/>
        </w:rPr>
        <w:t>3.2</w:t>
      </w:r>
      <w:r>
        <w:rPr>
          <w:lang w:eastAsia="zh-CN"/>
        </w:rPr>
        <w:tab/>
        <w:t>Frequency-domain resource allocation</w:t>
      </w:r>
    </w:p>
    <w:p w14:paraId="6629C480" w14:textId="2C6D48E7" w:rsidR="009C7F14" w:rsidRPr="008F3ECC" w:rsidRDefault="009C7F14" w:rsidP="009C7F14">
      <w:pPr>
        <w:jc w:val="both"/>
        <w:rPr>
          <w:sz w:val="22"/>
          <w:szCs w:val="22"/>
          <w:lang w:eastAsia="zh-CN"/>
        </w:rPr>
      </w:pPr>
      <w:r w:rsidRPr="008F3ECC">
        <w:rPr>
          <w:sz w:val="22"/>
          <w:szCs w:val="22"/>
          <w:lang w:eastAsia="zh-CN"/>
        </w:rPr>
        <w:t xml:space="preserve">As </w:t>
      </w:r>
      <w:r>
        <w:rPr>
          <w:sz w:val="22"/>
          <w:szCs w:val="22"/>
          <w:lang w:eastAsia="zh-CN"/>
        </w:rPr>
        <w:t xml:space="preserve">for allocation of resources in frequency domain, we see that autonomous UL access should support both wideband as well as FDM resource allocations (i.e. allocation of less than all ten interlaces). On the other hand, FDM allocation are useful for small packet transmissions e.g. during TCP slow start phase where autonomous access allows for skipping the scheduling request procedure before the first data transmission. With FDM, the likelihood of collisions can be managed by properly assigning the frequency domain resources for different users. Moreover, FDM facilitates co-existence of scheduled and autonomous UL transmissions in a subframe. The resource allocation can be given with the DCI activating autonomous access. </w:t>
      </w:r>
    </w:p>
    <w:p w14:paraId="6B64531D" w14:textId="77777777" w:rsidR="009C7F14" w:rsidRDefault="009C7F14" w:rsidP="009C7F14">
      <w:pPr>
        <w:jc w:val="both"/>
        <w:rPr>
          <w:sz w:val="22"/>
          <w:szCs w:val="22"/>
        </w:rPr>
      </w:pPr>
      <w:r w:rsidRPr="00D73BE4">
        <w:rPr>
          <w:b/>
          <w:sz w:val="22"/>
          <w:szCs w:val="22"/>
          <w:lang w:eastAsia="zh-CN"/>
        </w:rPr>
        <w:t xml:space="preserve">Proposal </w:t>
      </w:r>
      <w:r>
        <w:rPr>
          <w:b/>
          <w:sz w:val="22"/>
          <w:szCs w:val="22"/>
          <w:lang w:eastAsia="zh-CN"/>
        </w:rPr>
        <w:t>#4</w:t>
      </w:r>
      <w:r w:rsidRPr="00D73BE4">
        <w:rPr>
          <w:b/>
          <w:sz w:val="22"/>
          <w:szCs w:val="22"/>
          <w:lang w:eastAsia="zh-CN"/>
        </w:rPr>
        <w:t>:</w:t>
      </w:r>
      <w:r>
        <w:rPr>
          <w:b/>
          <w:sz w:val="22"/>
          <w:szCs w:val="22"/>
          <w:lang w:eastAsia="zh-CN"/>
        </w:rPr>
        <w:t xml:space="preserve"> </w:t>
      </w:r>
      <w:r>
        <w:rPr>
          <w:b/>
          <w:i/>
          <w:sz w:val="22"/>
          <w:szCs w:val="22"/>
          <w:lang w:eastAsia="zh-CN"/>
        </w:rPr>
        <w:t xml:space="preserve">Frequency domain resources (i.e. interlaces) for autonomous UL access are indicated with the activation DCI. </w:t>
      </w:r>
    </w:p>
    <w:p w14:paraId="02D57FF7" w14:textId="77777777" w:rsidR="009C7F14" w:rsidRDefault="009C7F14" w:rsidP="009C7F14">
      <w:pPr>
        <w:pStyle w:val="Heading2"/>
        <w:rPr>
          <w:lang w:eastAsia="zh-CN"/>
        </w:rPr>
      </w:pPr>
      <w:r>
        <w:rPr>
          <w:lang w:eastAsia="zh-CN"/>
        </w:rPr>
        <w:t>3.3</w:t>
      </w:r>
      <w:r>
        <w:rPr>
          <w:lang w:eastAsia="zh-CN"/>
        </w:rPr>
        <w:tab/>
        <w:t>Modulation and coding scheme</w:t>
      </w:r>
    </w:p>
    <w:p w14:paraId="539AE718" w14:textId="77777777" w:rsidR="009C7F14" w:rsidRDefault="009C7F14" w:rsidP="009C7F14">
      <w:pPr>
        <w:jc w:val="both"/>
        <w:rPr>
          <w:sz w:val="22"/>
        </w:rPr>
      </w:pPr>
      <w:r>
        <w:rPr>
          <w:sz w:val="22"/>
        </w:rPr>
        <w:t>In conventional LTE operation, including Semi-Persistent Scheduling, the network is in full control over the modulation and coding scheme selection. This is rather logical, since the eNodeB is the network node having most complete picture of the system load and channel conditions at a given point in time. Therefore, we propose that the same principle is kept also with autonomous UL access, and eNodeB retains full control over the MCS selection. MCS can be indicated to the UE using SPS -like signaling in the activation DCI.</w:t>
      </w:r>
    </w:p>
    <w:p w14:paraId="78A05EAE" w14:textId="07AD5FDD" w:rsidR="009C7F14" w:rsidRDefault="009C7F14" w:rsidP="009C7F14">
      <w:pPr>
        <w:jc w:val="both"/>
        <w:rPr>
          <w:sz w:val="22"/>
          <w:szCs w:val="22"/>
        </w:rPr>
      </w:pPr>
      <w:r w:rsidRPr="00D73BE4">
        <w:rPr>
          <w:b/>
          <w:sz w:val="22"/>
          <w:szCs w:val="22"/>
          <w:lang w:eastAsia="zh-CN"/>
        </w:rPr>
        <w:t xml:space="preserve">Proposal </w:t>
      </w:r>
      <w:r>
        <w:rPr>
          <w:b/>
          <w:sz w:val="22"/>
          <w:szCs w:val="22"/>
          <w:lang w:eastAsia="zh-CN"/>
        </w:rPr>
        <w:t>#</w:t>
      </w:r>
      <w:r w:rsidR="004A6C0A">
        <w:rPr>
          <w:b/>
          <w:sz w:val="22"/>
          <w:szCs w:val="22"/>
          <w:lang w:eastAsia="zh-CN"/>
        </w:rPr>
        <w:t>5</w:t>
      </w:r>
      <w:r w:rsidRPr="00D73BE4">
        <w:rPr>
          <w:b/>
          <w:sz w:val="22"/>
          <w:szCs w:val="22"/>
          <w:lang w:eastAsia="zh-CN"/>
        </w:rPr>
        <w:t>:</w:t>
      </w:r>
      <w:r>
        <w:rPr>
          <w:b/>
          <w:sz w:val="22"/>
          <w:szCs w:val="22"/>
          <w:lang w:eastAsia="zh-CN"/>
        </w:rPr>
        <w:t xml:space="preserve"> </w:t>
      </w:r>
      <w:r>
        <w:rPr>
          <w:b/>
          <w:i/>
          <w:sz w:val="22"/>
          <w:szCs w:val="22"/>
          <w:lang w:eastAsia="zh-CN"/>
        </w:rPr>
        <w:t xml:space="preserve">Modulation and coding scheme is indicated to the UE with activation DCI. </w:t>
      </w:r>
    </w:p>
    <w:p w14:paraId="43A12B72" w14:textId="12F1ECD0" w:rsidR="00CD4C7B" w:rsidRPr="006E13D1" w:rsidRDefault="00305320" w:rsidP="00CD4C7B">
      <w:pPr>
        <w:pStyle w:val="Heading1"/>
      </w:pPr>
      <w:r>
        <w:t>2</w:t>
      </w:r>
      <w:r w:rsidR="00CD4C7B" w:rsidRPr="006E13D1">
        <w:tab/>
      </w:r>
      <w:r>
        <w:t>Conclusion</w:t>
      </w:r>
    </w:p>
    <w:p w14:paraId="5917F681" w14:textId="673049D5" w:rsidR="00305320" w:rsidRDefault="00C36635" w:rsidP="00CD4C7B">
      <w:r>
        <w:t>In this paper we gave overlook on the autonomous uplink access and its relation to latency reduction WID solutions. It was seen that:</w:t>
      </w:r>
    </w:p>
    <w:p w14:paraId="1471D0F2" w14:textId="77777777" w:rsidR="00C36635" w:rsidRPr="003C13D8" w:rsidRDefault="00C36635" w:rsidP="00C36635">
      <w:pPr>
        <w:jc w:val="both"/>
        <w:rPr>
          <w:sz w:val="22"/>
          <w:szCs w:val="22"/>
          <w:lang w:eastAsia="zh-CN"/>
        </w:rPr>
      </w:pPr>
      <w:r>
        <w:rPr>
          <w:b/>
          <w:sz w:val="22"/>
          <w:szCs w:val="22"/>
          <w:lang w:eastAsia="zh-CN"/>
        </w:rPr>
        <w:t xml:space="preserve">Observation: </w:t>
      </w:r>
      <w:r>
        <w:rPr>
          <w:sz w:val="22"/>
          <w:szCs w:val="22"/>
          <w:lang w:eastAsia="zh-CN"/>
        </w:rPr>
        <w:t>From RRC point of view the work for autonomous UL access is merely adding lower layer parameter signalling and appropriate UE capability signalling.</w:t>
      </w:r>
    </w:p>
    <w:p w14:paraId="428D5BFA" w14:textId="64D7F376" w:rsidR="00C36635" w:rsidRDefault="00C36635" w:rsidP="00CD4C7B">
      <w:r>
        <w:t xml:space="preserve">Due to unlicensed band operation </w:t>
      </w:r>
      <w:r w:rsidR="00104694">
        <w:t>characteristics,</w:t>
      </w:r>
      <w:r>
        <w:t xml:space="preserve"> it would be beneficial to have multiple subframes allocated consecutively to the UE as well as due to avoid collisions with DR</w:t>
      </w:r>
      <w:r w:rsidR="00104694">
        <w:t>S</w:t>
      </w:r>
      <w:r>
        <w:t xml:space="preserve"> we propose:</w:t>
      </w:r>
    </w:p>
    <w:p w14:paraId="635E0DC0" w14:textId="77777777" w:rsidR="00C36635" w:rsidRPr="00FE6B1A" w:rsidRDefault="00C36635" w:rsidP="00C36635">
      <w:pPr>
        <w:jc w:val="both"/>
        <w:rPr>
          <w:b/>
          <w:sz w:val="22"/>
          <w:szCs w:val="22"/>
          <w:lang w:eastAsia="zh-CN"/>
        </w:rPr>
      </w:pPr>
      <w:r w:rsidRPr="00D73BE4">
        <w:rPr>
          <w:b/>
          <w:sz w:val="22"/>
          <w:szCs w:val="22"/>
          <w:lang w:eastAsia="zh-CN"/>
        </w:rPr>
        <w:t xml:space="preserve">Proposal </w:t>
      </w:r>
      <w:r>
        <w:rPr>
          <w:b/>
          <w:sz w:val="22"/>
          <w:szCs w:val="22"/>
          <w:lang w:eastAsia="zh-CN"/>
        </w:rPr>
        <w:t>#</w:t>
      </w:r>
      <w:r w:rsidRPr="00D73BE4">
        <w:rPr>
          <w:b/>
          <w:sz w:val="22"/>
          <w:szCs w:val="22"/>
          <w:lang w:eastAsia="zh-CN"/>
        </w:rPr>
        <w:t>1:</w:t>
      </w:r>
      <w:r>
        <w:rPr>
          <w:b/>
          <w:sz w:val="22"/>
          <w:szCs w:val="22"/>
          <w:lang w:eastAsia="zh-CN"/>
        </w:rPr>
        <w:t xml:space="preserve"> </w:t>
      </w:r>
      <w:r>
        <w:rPr>
          <w:b/>
          <w:i/>
          <w:sz w:val="22"/>
          <w:szCs w:val="22"/>
          <w:lang w:eastAsia="zh-CN"/>
        </w:rPr>
        <w:t>The candidate subframes for autonomous UL transmissions are indicated with an RRC configured bitmap in the RRCConnectionReconfiguration message.</w:t>
      </w:r>
    </w:p>
    <w:p w14:paraId="4FC156EC" w14:textId="77777777" w:rsidR="004A6C0A" w:rsidRDefault="004A6C0A" w:rsidP="004A6C0A">
      <w:pPr>
        <w:jc w:val="both"/>
        <w:rPr>
          <w:sz w:val="22"/>
          <w:szCs w:val="22"/>
        </w:rPr>
      </w:pPr>
      <w:r w:rsidRPr="00104694">
        <w:rPr>
          <w:sz w:val="22"/>
          <w:szCs w:val="22"/>
        </w:rPr>
        <w:t>This would mean that SPS is not fully periodic always and thus can cause some impacts to the MAC which should be</w:t>
      </w:r>
      <w:r>
        <w:rPr>
          <w:sz w:val="22"/>
          <w:szCs w:val="22"/>
        </w:rPr>
        <w:t>s</w:t>
      </w:r>
      <w:r w:rsidRPr="00104694">
        <w:rPr>
          <w:sz w:val="22"/>
          <w:szCs w:val="22"/>
        </w:rPr>
        <w:t xml:space="preserve"> tudied:</w:t>
      </w:r>
    </w:p>
    <w:p w14:paraId="473079C5" w14:textId="61B706B0" w:rsidR="004A6C0A" w:rsidRDefault="004A6C0A" w:rsidP="004A6C0A">
      <w:pPr>
        <w:jc w:val="both"/>
        <w:rPr>
          <w:sz w:val="22"/>
          <w:szCs w:val="22"/>
        </w:rPr>
      </w:pPr>
      <w:r>
        <w:rPr>
          <w:b/>
          <w:sz w:val="22"/>
          <w:szCs w:val="22"/>
        </w:rPr>
        <w:t xml:space="preserve">Proposal #1.1: </w:t>
      </w:r>
      <w:r>
        <w:rPr>
          <w:sz w:val="22"/>
          <w:szCs w:val="22"/>
        </w:rPr>
        <w:t>Study MAC impacts of non periodic SPS allocations</w:t>
      </w:r>
      <w:r w:rsidR="006F1C21">
        <w:rPr>
          <w:sz w:val="22"/>
          <w:szCs w:val="22"/>
        </w:rPr>
        <w:t xml:space="preserve"> (Nth grant/HARQ etc.)</w:t>
      </w:r>
    </w:p>
    <w:p w14:paraId="21435104" w14:textId="77777777" w:rsidR="004A6C0A" w:rsidRPr="000A18F5" w:rsidRDefault="004A6C0A" w:rsidP="004A6C0A">
      <w:pPr>
        <w:jc w:val="both"/>
        <w:rPr>
          <w:b/>
          <w:i/>
          <w:sz w:val="22"/>
          <w:szCs w:val="22"/>
          <w:lang w:eastAsia="zh-CN"/>
        </w:rPr>
      </w:pPr>
      <w:r w:rsidRPr="00D73BE4">
        <w:rPr>
          <w:b/>
          <w:sz w:val="22"/>
          <w:szCs w:val="22"/>
          <w:lang w:eastAsia="zh-CN"/>
        </w:rPr>
        <w:t xml:space="preserve">Proposal </w:t>
      </w:r>
      <w:r>
        <w:rPr>
          <w:b/>
          <w:sz w:val="22"/>
          <w:szCs w:val="22"/>
          <w:lang w:eastAsia="zh-CN"/>
        </w:rPr>
        <w:t>#2</w:t>
      </w:r>
      <w:r w:rsidRPr="00D73BE4">
        <w:rPr>
          <w:b/>
          <w:sz w:val="22"/>
          <w:szCs w:val="22"/>
          <w:lang w:eastAsia="zh-CN"/>
        </w:rPr>
        <w:t>:</w:t>
      </w:r>
      <w:r>
        <w:rPr>
          <w:b/>
          <w:sz w:val="22"/>
          <w:szCs w:val="22"/>
          <w:lang w:eastAsia="zh-CN"/>
        </w:rPr>
        <w:t xml:space="preserve"> </w:t>
      </w:r>
      <w:r>
        <w:rPr>
          <w:b/>
          <w:i/>
          <w:sz w:val="22"/>
          <w:szCs w:val="22"/>
          <w:lang w:eastAsia="zh-CN"/>
        </w:rPr>
        <w:t xml:space="preserve">Autonomous UL access supports </w:t>
      </w:r>
      <w:r w:rsidRPr="000A18F5">
        <w:rPr>
          <w:b/>
          <w:i/>
          <w:sz w:val="22"/>
          <w:szCs w:val="22"/>
          <w:lang w:eastAsia="zh-CN"/>
        </w:rPr>
        <w:t xml:space="preserve">dynamic activation, deactivation and reactivation via DCI using a </w:t>
      </w:r>
      <w:r>
        <w:rPr>
          <w:b/>
          <w:i/>
          <w:sz w:val="22"/>
          <w:szCs w:val="22"/>
          <w:lang w:eastAsia="zh-CN"/>
        </w:rPr>
        <w:t>new, UE-specific RNTI</w:t>
      </w:r>
    </w:p>
    <w:p w14:paraId="03891771" w14:textId="77777777" w:rsidR="004A6C0A" w:rsidRDefault="004A6C0A" w:rsidP="004A6C0A">
      <w:pPr>
        <w:jc w:val="both"/>
        <w:rPr>
          <w:sz w:val="22"/>
          <w:szCs w:val="22"/>
          <w:lang w:eastAsia="zh-CN"/>
        </w:rPr>
      </w:pPr>
      <w:r w:rsidRPr="00D73BE4">
        <w:rPr>
          <w:b/>
          <w:sz w:val="22"/>
          <w:szCs w:val="22"/>
          <w:lang w:eastAsia="zh-CN"/>
        </w:rPr>
        <w:t xml:space="preserve">Proposal </w:t>
      </w:r>
      <w:r>
        <w:rPr>
          <w:b/>
          <w:sz w:val="22"/>
          <w:szCs w:val="22"/>
          <w:lang w:eastAsia="zh-CN"/>
        </w:rPr>
        <w:t>#3</w:t>
      </w:r>
      <w:r w:rsidRPr="004814CB">
        <w:rPr>
          <w:b/>
          <w:i/>
          <w:sz w:val="22"/>
          <w:szCs w:val="22"/>
          <w:lang w:eastAsia="zh-CN"/>
        </w:rPr>
        <w:t>: RAN</w:t>
      </w:r>
      <w:r>
        <w:rPr>
          <w:b/>
          <w:i/>
          <w:sz w:val="22"/>
          <w:szCs w:val="22"/>
          <w:lang w:eastAsia="zh-CN"/>
        </w:rPr>
        <w:t>2 (together with RAN1)</w:t>
      </w:r>
      <w:r w:rsidRPr="004814CB">
        <w:rPr>
          <w:b/>
          <w:i/>
          <w:sz w:val="22"/>
          <w:szCs w:val="22"/>
          <w:lang w:eastAsia="zh-CN"/>
        </w:rPr>
        <w:t xml:space="preserve"> should </w:t>
      </w:r>
      <w:r>
        <w:rPr>
          <w:b/>
          <w:i/>
          <w:sz w:val="22"/>
          <w:szCs w:val="22"/>
          <w:lang w:eastAsia="zh-CN"/>
        </w:rPr>
        <w:t>consider m</w:t>
      </w:r>
      <w:r w:rsidRPr="004814CB">
        <w:rPr>
          <w:b/>
          <w:i/>
          <w:sz w:val="22"/>
          <w:szCs w:val="22"/>
          <w:lang w:eastAsia="zh-CN"/>
        </w:rPr>
        <w:t xml:space="preserve">echanisms </w:t>
      </w:r>
      <w:r>
        <w:rPr>
          <w:b/>
          <w:i/>
          <w:sz w:val="22"/>
          <w:szCs w:val="22"/>
          <w:lang w:eastAsia="zh-CN"/>
        </w:rPr>
        <w:t>for handling</w:t>
      </w:r>
      <w:r w:rsidRPr="004814CB">
        <w:rPr>
          <w:b/>
          <w:i/>
          <w:sz w:val="22"/>
          <w:szCs w:val="22"/>
          <w:lang w:eastAsia="zh-CN"/>
        </w:rPr>
        <w:t xml:space="preserve"> autonomous </w:t>
      </w:r>
      <w:r>
        <w:rPr>
          <w:b/>
          <w:i/>
          <w:sz w:val="22"/>
          <w:szCs w:val="22"/>
          <w:lang w:eastAsia="zh-CN"/>
        </w:rPr>
        <w:t xml:space="preserve">UL </w:t>
      </w:r>
      <w:r w:rsidRPr="004814CB">
        <w:rPr>
          <w:b/>
          <w:i/>
          <w:sz w:val="22"/>
          <w:szCs w:val="22"/>
          <w:lang w:eastAsia="zh-CN"/>
        </w:rPr>
        <w:t>transmissions</w:t>
      </w:r>
      <w:r>
        <w:rPr>
          <w:b/>
          <w:i/>
          <w:sz w:val="22"/>
          <w:szCs w:val="22"/>
          <w:lang w:eastAsia="zh-CN"/>
        </w:rPr>
        <w:t xml:space="preserve"> when simultaneous scheduled transmissions occur on the same or different carriers. </w:t>
      </w:r>
    </w:p>
    <w:p w14:paraId="0DA6677E" w14:textId="77777777" w:rsidR="004A6C0A" w:rsidRDefault="004A6C0A" w:rsidP="004A6C0A">
      <w:pPr>
        <w:jc w:val="both"/>
        <w:rPr>
          <w:sz w:val="22"/>
          <w:szCs w:val="22"/>
        </w:rPr>
      </w:pPr>
      <w:r w:rsidRPr="00D73BE4">
        <w:rPr>
          <w:b/>
          <w:sz w:val="22"/>
          <w:szCs w:val="22"/>
          <w:lang w:eastAsia="zh-CN"/>
        </w:rPr>
        <w:t xml:space="preserve">Proposal </w:t>
      </w:r>
      <w:r>
        <w:rPr>
          <w:b/>
          <w:sz w:val="22"/>
          <w:szCs w:val="22"/>
          <w:lang w:eastAsia="zh-CN"/>
        </w:rPr>
        <w:t>#4</w:t>
      </w:r>
      <w:r w:rsidRPr="00D73BE4">
        <w:rPr>
          <w:b/>
          <w:sz w:val="22"/>
          <w:szCs w:val="22"/>
          <w:lang w:eastAsia="zh-CN"/>
        </w:rPr>
        <w:t>:</w:t>
      </w:r>
      <w:r>
        <w:rPr>
          <w:b/>
          <w:sz w:val="22"/>
          <w:szCs w:val="22"/>
          <w:lang w:eastAsia="zh-CN"/>
        </w:rPr>
        <w:t xml:space="preserve"> </w:t>
      </w:r>
      <w:r>
        <w:rPr>
          <w:b/>
          <w:i/>
          <w:sz w:val="22"/>
          <w:szCs w:val="22"/>
          <w:lang w:eastAsia="zh-CN"/>
        </w:rPr>
        <w:t xml:space="preserve">Frequency domain resources (i.e. interlaces) for autonomous UL access are indicated with the activation DCI. </w:t>
      </w:r>
    </w:p>
    <w:p w14:paraId="198A7F19" w14:textId="73F7CD89" w:rsidR="004A6C0A" w:rsidRDefault="004A6C0A" w:rsidP="004A6C0A">
      <w:pPr>
        <w:jc w:val="both"/>
        <w:rPr>
          <w:sz w:val="22"/>
          <w:szCs w:val="22"/>
        </w:rPr>
      </w:pPr>
      <w:r w:rsidRPr="00D73BE4">
        <w:rPr>
          <w:b/>
          <w:sz w:val="22"/>
          <w:szCs w:val="22"/>
          <w:lang w:eastAsia="zh-CN"/>
        </w:rPr>
        <w:t xml:space="preserve">Proposal </w:t>
      </w:r>
      <w:r>
        <w:rPr>
          <w:b/>
          <w:sz w:val="22"/>
          <w:szCs w:val="22"/>
          <w:lang w:eastAsia="zh-CN"/>
        </w:rPr>
        <w:t>#5</w:t>
      </w:r>
      <w:r w:rsidRPr="00D73BE4">
        <w:rPr>
          <w:b/>
          <w:sz w:val="22"/>
          <w:szCs w:val="22"/>
          <w:lang w:eastAsia="zh-CN"/>
        </w:rPr>
        <w:t>:</w:t>
      </w:r>
      <w:r>
        <w:rPr>
          <w:b/>
          <w:sz w:val="22"/>
          <w:szCs w:val="22"/>
          <w:lang w:eastAsia="zh-CN"/>
        </w:rPr>
        <w:t xml:space="preserve"> </w:t>
      </w:r>
      <w:r>
        <w:rPr>
          <w:b/>
          <w:i/>
          <w:sz w:val="22"/>
          <w:szCs w:val="22"/>
          <w:lang w:eastAsia="zh-CN"/>
        </w:rPr>
        <w:t xml:space="preserve">Modulation and coding scheme is indicated to the UE with activation DCI. </w:t>
      </w:r>
    </w:p>
    <w:p w14:paraId="0FDCFAC2" w14:textId="77777777" w:rsidR="00CD4C7B" w:rsidRPr="006E13D1" w:rsidRDefault="00CD4C7B" w:rsidP="00CD4C7B">
      <w:pPr>
        <w:pStyle w:val="Heading1"/>
      </w:pPr>
      <w:r w:rsidRPr="006E13D1">
        <w:lastRenderedPageBreak/>
        <w:t>References</w:t>
      </w:r>
    </w:p>
    <w:p w14:paraId="1DF1B30D" w14:textId="77777777" w:rsidR="002F31D3" w:rsidRDefault="002F31D3" w:rsidP="002F31D3">
      <w:pPr>
        <w:rPr>
          <w:lang w:val="en-US" w:eastAsia="ja-JP"/>
        </w:rPr>
      </w:pPr>
      <w:r>
        <w:rPr>
          <w:lang w:val="en-US" w:eastAsia="ja-JP"/>
        </w:rPr>
        <w:t xml:space="preserve">[1] </w:t>
      </w:r>
      <w:r>
        <w:rPr>
          <w:rFonts w:hint="eastAsia"/>
          <w:lang w:val="en-US" w:eastAsia="ja-JP"/>
        </w:rPr>
        <w:t>RP-1</w:t>
      </w:r>
      <w:r>
        <w:rPr>
          <w:lang w:val="en-US" w:eastAsia="ja-JP"/>
        </w:rPr>
        <w:t>70848</w:t>
      </w:r>
      <w:r>
        <w:rPr>
          <w:rFonts w:hint="eastAsia"/>
          <w:lang w:val="en-US" w:eastAsia="ja-JP"/>
        </w:rPr>
        <w:t xml:space="preserve">, </w:t>
      </w:r>
      <w:r>
        <w:rPr>
          <w:lang w:val="en-US" w:eastAsia="ja-JP"/>
        </w:rPr>
        <w:t>“</w:t>
      </w:r>
      <w:r w:rsidRPr="003B03E8">
        <w:rPr>
          <w:lang w:val="en-US" w:eastAsia="ja-JP"/>
        </w:rPr>
        <w:t>New Work Item on Enhancements to LTE operation in unlicensed spectrum</w:t>
      </w:r>
      <w:r>
        <w:rPr>
          <w:lang w:val="en-US" w:eastAsia="ja-JP"/>
        </w:rPr>
        <w:t>”,</w:t>
      </w:r>
      <w:r w:rsidRPr="003B03E8">
        <w:rPr>
          <w:lang w:val="en-US" w:eastAsia="ja-JP"/>
        </w:rPr>
        <w:t xml:space="preserve"> Nokia, Ericsson, Intel, Qualcomm</w:t>
      </w:r>
    </w:p>
    <w:p w14:paraId="5524F183" w14:textId="77777777" w:rsidR="00CD4C7B" w:rsidRPr="002F31D3" w:rsidRDefault="00CD4C7B" w:rsidP="00CD4C7B">
      <w:pPr>
        <w:rPr>
          <w:lang w:val="en-US"/>
        </w:rPr>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FA8BD" w14:textId="77777777" w:rsidR="00C3733A" w:rsidRDefault="00C3733A">
      <w:r>
        <w:separator/>
      </w:r>
    </w:p>
  </w:endnote>
  <w:endnote w:type="continuationSeparator" w:id="0">
    <w:p w14:paraId="415E2CD2" w14:textId="77777777" w:rsidR="00C3733A" w:rsidRDefault="00C3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Yu Gothic"/>
    <w:panose1 w:val="02020609040205080304"/>
    <w:charset w:val="4E"/>
    <w:family w:val="auto"/>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DDE9F" w14:textId="77777777" w:rsidR="00C3733A" w:rsidRDefault="00C3733A">
      <w:r>
        <w:separator/>
      </w:r>
    </w:p>
  </w:footnote>
  <w:footnote w:type="continuationSeparator" w:id="0">
    <w:p w14:paraId="1F690FB9" w14:textId="77777777" w:rsidR="00C3733A" w:rsidRDefault="00C37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F58EA"/>
    <w:multiLevelType w:val="hybridMultilevel"/>
    <w:tmpl w:val="8F6A5FFE"/>
    <w:lvl w:ilvl="0" w:tplc="187E0814">
      <w:start w:val="1"/>
      <w:numFmt w:val="bullet"/>
      <w:lvlText w:val="•"/>
      <w:lvlJc w:val="left"/>
      <w:pPr>
        <w:tabs>
          <w:tab w:val="num" w:pos="644"/>
        </w:tabs>
        <w:ind w:left="644" w:hanging="360"/>
      </w:pPr>
      <w:rPr>
        <w:rFonts w:ascii="Arial" w:hAnsi="Arial" w:hint="default"/>
      </w:rPr>
    </w:lvl>
    <w:lvl w:ilvl="1" w:tplc="529A4C0C">
      <w:numFmt w:val="bullet"/>
      <w:lvlText w:val="-"/>
      <w:lvlJc w:val="left"/>
      <w:pPr>
        <w:tabs>
          <w:tab w:val="num" w:pos="1364"/>
        </w:tabs>
        <w:ind w:left="1364" w:hanging="360"/>
      </w:pPr>
      <w:rPr>
        <w:rFonts w:ascii="Lucida Grande" w:hAnsi="Lucida Grande" w:hint="default"/>
      </w:rPr>
    </w:lvl>
    <w:lvl w:ilvl="2" w:tplc="D1EE38A0" w:tentative="1">
      <w:start w:val="1"/>
      <w:numFmt w:val="bullet"/>
      <w:lvlText w:val="•"/>
      <w:lvlJc w:val="left"/>
      <w:pPr>
        <w:tabs>
          <w:tab w:val="num" w:pos="2084"/>
        </w:tabs>
        <w:ind w:left="2084" w:hanging="360"/>
      </w:pPr>
      <w:rPr>
        <w:rFonts w:ascii="Arial" w:hAnsi="Arial" w:hint="default"/>
      </w:rPr>
    </w:lvl>
    <w:lvl w:ilvl="3" w:tplc="A2DC82AE" w:tentative="1">
      <w:start w:val="1"/>
      <w:numFmt w:val="bullet"/>
      <w:lvlText w:val="•"/>
      <w:lvlJc w:val="left"/>
      <w:pPr>
        <w:tabs>
          <w:tab w:val="num" w:pos="2804"/>
        </w:tabs>
        <w:ind w:left="2804" w:hanging="360"/>
      </w:pPr>
      <w:rPr>
        <w:rFonts w:ascii="Arial" w:hAnsi="Arial" w:hint="default"/>
      </w:rPr>
    </w:lvl>
    <w:lvl w:ilvl="4" w:tplc="B7E6A968" w:tentative="1">
      <w:start w:val="1"/>
      <w:numFmt w:val="bullet"/>
      <w:lvlText w:val="•"/>
      <w:lvlJc w:val="left"/>
      <w:pPr>
        <w:tabs>
          <w:tab w:val="num" w:pos="3524"/>
        </w:tabs>
        <w:ind w:left="3524" w:hanging="360"/>
      </w:pPr>
      <w:rPr>
        <w:rFonts w:ascii="Arial" w:hAnsi="Arial" w:hint="default"/>
      </w:rPr>
    </w:lvl>
    <w:lvl w:ilvl="5" w:tplc="A72EF980" w:tentative="1">
      <w:start w:val="1"/>
      <w:numFmt w:val="bullet"/>
      <w:lvlText w:val="•"/>
      <w:lvlJc w:val="left"/>
      <w:pPr>
        <w:tabs>
          <w:tab w:val="num" w:pos="4244"/>
        </w:tabs>
        <w:ind w:left="4244" w:hanging="360"/>
      </w:pPr>
      <w:rPr>
        <w:rFonts w:ascii="Arial" w:hAnsi="Arial" w:hint="default"/>
      </w:rPr>
    </w:lvl>
    <w:lvl w:ilvl="6" w:tplc="5A689CF8" w:tentative="1">
      <w:start w:val="1"/>
      <w:numFmt w:val="bullet"/>
      <w:lvlText w:val="•"/>
      <w:lvlJc w:val="left"/>
      <w:pPr>
        <w:tabs>
          <w:tab w:val="num" w:pos="4964"/>
        </w:tabs>
        <w:ind w:left="4964" w:hanging="360"/>
      </w:pPr>
      <w:rPr>
        <w:rFonts w:ascii="Arial" w:hAnsi="Arial" w:hint="default"/>
      </w:rPr>
    </w:lvl>
    <w:lvl w:ilvl="7" w:tplc="79D2E94E" w:tentative="1">
      <w:start w:val="1"/>
      <w:numFmt w:val="bullet"/>
      <w:lvlText w:val="•"/>
      <w:lvlJc w:val="left"/>
      <w:pPr>
        <w:tabs>
          <w:tab w:val="num" w:pos="5684"/>
        </w:tabs>
        <w:ind w:left="5684" w:hanging="360"/>
      </w:pPr>
      <w:rPr>
        <w:rFonts w:ascii="Arial" w:hAnsi="Arial" w:hint="default"/>
      </w:rPr>
    </w:lvl>
    <w:lvl w:ilvl="8" w:tplc="D80E23CC"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2027230A"/>
    <w:multiLevelType w:val="hybridMultilevel"/>
    <w:tmpl w:val="F73C841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A23AD7"/>
    <w:multiLevelType w:val="hybridMultilevel"/>
    <w:tmpl w:val="F0F0DAE8"/>
    <w:lvl w:ilvl="0" w:tplc="BD5E50AA">
      <w:start w:val="5"/>
      <w:numFmt w:val="bullet"/>
      <w:lvlText w:val="-"/>
      <w:lvlJc w:val="left"/>
      <w:pPr>
        <w:ind w:left="720" w:hanging="360"/>
      </w:pPr>
      <w:rPr>
        <w:rFonts w:ascii="Times" w:eastAsia="MS Mincho" w:hAnsi="Times" w:cs="Time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438A5559"/>
    <w:multiLevelType w:val="hybridMultilevel"/>
    <w:tmpl w:val="1226B77E"/>
    <w:lvl w:ilvl="0" w:tplc="449C9CF6">
      <w:start w:val="1"/>
      <w:numFmt w:val="decimal"/>
      <w:lvlText w:val="%1."/>
      <w:lvlJc w:val="left"/>
      <w:pPr>
        <w:ind w:left="45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C8B78F9"/>
    <w:multiLevelType w:val="hybridMultilevel"/>
    <w:tmpl w:val="9AE4B1F2"/>
    <w:lvl w:ilvl="0" w:tplc="072EAE96">
      <w:start w:val="1"/>
      <w:numFmt w:val="bullet"/>
      <w:lvlText w:val="•"/>
      <w:lvlJc w:val="left"/>
      <w:pPr>
        <w:tabs>
          <w:tab w:val="num" w:pos="720"/>
        </w:tabs>
        <w:ind w:left="720" w:hanging="360"/>
      </w:pPr>
      <w:rPr>
        <w:rFonts w:ascii="Arial" w:hAnsi="Arial" w:hint="default"/>
      </w:rPr>
    </w:lvl>
    <w:lvl w:ilvl="1" w:tplc="2EC6E0A0">
      <w:numFmt w:val="bullet"/>
      <w:lvlText w:val="-"/>
      <w:lvlJc w:val="left"/>
      <w:pPr>
        <w:tabs>
          <w:tab w:val="num" w:pos="1440"/>
        </w:tabs>
        <w:ind w:left="1440" w:hanging="360"/>
      </w:pPr>
      <w:rPr>
        <w:rFonts w:ascii="Lucida Grande" w:hAnsi="Lucida Grande" w:hint="default"/>
      </w:rPr>
    </w:lvl>
    <w:lvl w:ilvl="2" w:tplc="FA66B30A" w:tentative="1">
      <w:start w:val="1"/>
      <w:numFmt w:val="bullet"/>
      <w:lvlText w:val="•"/>
      <w:lvlJc w:val="left"/>
      <w:pPr>
        <w:tabs>
          <w:tab w:val="num" w:pos="2160"/>
        </w:tabs>
        <w:ind w:left="2160" w:hanging="360"/>
      </w:pPr>
      <w:rPr>
        <w:rFonts w:ascii="Arial" w:hAnsi="Arial" w:hint="default"/>
      </w:rPr>
    </w:lvl>
    <w:lvl w:ilvl="3" w:tplc="F70AFB4A" w:tentative="1">
      <w:start w:val="1"/>
      <w:numFmt w:val="bullet"/>
      <w:lvlText w:val="•"/>
      <w:lvlJc w:val="left"/>
      <w:pPr>
        <w:tabs>
          <w:tab w:val="num" w:pos="2880"/>
        </w:tabs>
        <w:ind w:left="2880" w:hanging="360"/>
      </w:pPr>
      <w:rPr>
        <w:rFonts w:ascii="Arial" w:hAnsi="Arial" w:hint="default"/>
      </w:rPr>
    </w:lvl>
    <w:lvl w:ilvl="4" w:tplc="E6D63A2C" w:tentative="1">
      <w:start w:val="1"/>
      <w:numFmt w:val="bullet"/>
      <w:lvlText w:val="•"/>
      <w:lvlJc w:val="left"/>
      <w:pPr>
        <w:tabs>
          <w:tab w:val="num" w:pos="3600"/>
        </w:tabs>
        <w:ind w:left="3600" w:hanging="360"/>
      </w:pPr>
      <w:rPr>
        <w:rFonts w:ascii="Arial" w:hAnsi="Arial" w:hint="default"/>
      </w:rPr>
    </w:lvl>
    <w:lvl w:ilvl="5" w:tplc="002C00AE" w:tentative="1">
      <w:start w:val="1"/>
      <w:numFmt w:val="bullet"/>
      <w:lvlText w:val="•"/>
      <w:lvlJc w:val="left"/>
      <w:pPr>
        <w:tabs>
          <w:tab w:val="num" w:pos="4320"/>
        </w:tabs>
        <w:ind w:left="4320" w:hanging="360"/>
      </w:pPr>
      <w:rPr>
        <w:rFonts w:ascii="Arial" w:hAnsi="Arial" w:hint="default"/>
      </w:rPr>
    </w:lvl>
    <w:lvl w:ilvl="6" w:tplc="613EEFC8" w:tentative="1">
      <w:start w:val="1"/>
      <w:numFmt w:val="bullet"/>
      <w:lvlText w:val="•"/>
      <w:lvlJc w:val="left"/>
      <w:pPr>
        <w:tabs>
          <w:tab w:val="num" w:pos="5040"/>
        </w:tabs>
        <w:ind w:left="5040" w:hanging="360"/>
      </w:pPr>
      <w:rPr>
        <w:rFonts w:ascii="Arial" w:hAnsi="Arial" w:hint="default"/>
      </w:rPr>
    </w:lvl>
    <w:lvl w:ilvl="7" w:tplc="5366DD4C" w:tentative="1">
      <w:start w:val="1"/>
      <w:numFmt w:val="bullet"/>
      <w:lvlText w:val="•"/>
      <w:lvlJc w:val="left"/>
      <w:pPr>
        <w:tabs>
          <w:tab w:val="num" w:pos="5760"/>
        </w:tabs>
        <w:ind w:left="5760" w:hanging="360"/>
      </w:pPr>
      <w:rPr>
        <w:rFonts w:ascii="Arial" w:hAnsi="Arial" w:hint="default"/>
      </w:rPr>
    </w:lvl>
    <w:lvl w:ilvl="8" w:tplc="70644A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C6640"/>
    <w:multiLevelType w:val="hybridMultilevel"/>
    <w:tmpl w:val="3692F072"/>
    <w:lvl w:ilvl="0" w:tplc="5F58200E">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11"/>
  </w:num>
  <w:num w:numId="8">
    <w:abstractNumId w:val="8"/>
  </w:num>
  <w:num w:numId="9">
    <w:abstractNumId w:val="4"/>
  </w:num>
  <w:num w:numId="10">
    <w:abstractNumId w:val="7"/>
  </w:num>
  <w:num w:numId="11">
    <w:abstractNumId w:val="3"/>
  </w:num>
  <w:num w:numId="12">
    <w:abstractNumId w:val="10"/>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6B4"/>
    <w:rsid w:val="00033397"/>
    <w:rsid w:val="00040095"/>
    <w:rsid w:val="00080512"/>
    <w:rsid w:val="00090468"/>
    <w:rsid w:val="000B7BCF"/>
    <w:rsid w:val="000C522B"/>
    <w:rsid w:val="000D58AB"/>
    <w:rsid w:val="000F6296"/>
    <w:rsid w:val="00104694"/>
    <w:rsid w:val="00112F1A"/>
    <w:rsid w:val="00123D56"/>
    <w:rsid w:val="00145075"/>
    <w:rsid w:val="001741A0"/>
    <w:rsid w:val="00194CD0"/>
    <w:rsid w:val="001B49C9"/>
    <w:rsid w:val="001F168B"/>
    <w:rsid w:val="001F7831"/>
    <w:rsid w:val="00204045"/>
    <w:rsid w:val="0022606D"/>
    <w:rsid w:val="002747EC"/>
    <w:rsid w:val="002855BF"/>
    <w:rsid w:val="002F0D22"/>
    <w:rsid w:val="002F31D3"/>
    <w:rsid w:val="00305320"/>
    <w:rsid w:val="003172DC"/>
    <w:rsid w:val="00326069"/>
    <w:rsid w:val="0034397F"/>
    <w:rsid w:val="0035462D"/>
    <w:rsid w:val="003A2508"/>
    <w:rsid w:val="003A3E24"/>
    <w:rsid w:val="003B40AD"/>
    <w:rsid w:val="003C13D8"/>
    <w:rsid w:val="003C4E37"/>
    <w:rsid w:val="003E16BE"/>
    <w:rsid w:val="004006E8"/>
    <w:rsid w:val="00401855"/>
    <w:rsid w:val="00477455"/>
    <w:rsid w:val="004A6C0A"/>
    <w:rsid w:val="004B069C"/>
    <w:rsid w:val="004D3578"/>
    <w:rsid w:val="004D380D"/>
    <w:rsid w:val="004E213A"/>
    <w:rsid w:val="00503171"/>
    <w:rsid w:val="00506C28"/>
    <w:rsid w:val="00517461"/>
    <w:rsid w:val="00534DA0"/>
    <w:rsid w:val="00543E6C"/>
    <w:rsid w:val="00565087"/>
    <w:rsid w:val="0056573F"/>
    <w:rsid w:val="005B05C9"/>
    <w:rsid w:val="006015FC"/>
    <w:rsid w:val="006019EE"/>
    <w:rsid w:val="00611566"/>
    <w:rsid w:val="00646D99"/>
    <w:rsid w:val="00656910"/>
    <w:rsid w:val="00673E96"/>
    <w:rsid w:val="00677AC6"/>
    <w:rsid w:val="006A01C6"/>
    <w:rsid w:val="006C66D8"/>
    <w:rsid w:val="006D1E24"/>
    <w:rsid w:val="006E1417"/>
    <w:rsid w:val="006F1C21"/>
    <w:rsid w:val="006F6A2C"/>
    <w:rsid w:val="00710201"/>
    <w:rsid w:val="007342B5"/>
    <w:rsid w:val="00734A5B"/>
    <w:rsid w:val="00744E76"/>
    <w:rsid w:val="00757D40"/>
    <w:rsid w:val="00781F0F"/>
    <w:rsid w:val="0078727C"/>
    <w:rsid w:val="0079049D"/>
    <w:rsid w:val="007B18D8"/>
    <w:rsid w:val="007C095F"/>
    <w:rsid w:val="007C2E7A"/>
    <w:rsid w:val="007C377D"/>
    <w:rsid w:val="008028A4"/>
    <w:rsid w:val="00813245"/>
    <w:rsid w:val="008768CA"/>
    <w:rsid w:val="00877EF9"/>
    <w:rsid w:val="00880559"/>
    <w:rsid w:val="008808EA"/>
    <w:rsid w:val="008B5306"/>
    <w:rsid w:val="008C4F85"/>
    <w:rsid w:val="0090271F"/>
    <w:rsid w:val="00902DB9"/>
    <w:rsid w:val="0090466A"/>
    <w:rsid w:val="00936071"/>
    <w:rsid w:val="00940212"/>
    <w:rsid w:val="00942EC2"/>
    <w:rsid w:val="00961B32"/>
    <w:rsid w:val="00970DB3"/>
    <w:rsid w:val="00974BB0"/>
    <w:rsid w:val="009A0AF3"/>
    <w:rsid w:val="009B07CD"/>
    <w:rsid w:val="009C19E9"/>
    <w:rsid w:val="009C7F14"/>
    <w:rsid w:val="009D74A6"/>
    <w:rsid w:val="00A10F02"/>
    <w:rsid w:val="00A204CA"/>
    <w:rsid w:val="00A40940"/>
    <w:rsid w:val="00A53724"/>
    <w:rsid w:val="00A82346"/>
    <w:rsid w:val="00A9671C"/>
    <w:rsid w:val="00AA1553"/>
    <w:rsid w:val="00B13C07"/>
    <w:rsid w:val="00B15449"/>
    <w:rsid w:val="00B47FD1"/>
    <w:rsid w:val="00B516BB"/>
    <w:rsid w:val="00C12B51"/>
    <w:rsid w:val="00C24650"/>
    <w:rsid w:val="00C33079"/>
    <w:rsid w:val="00C36635"/>
    <w:rsid w:val="00C3733A"/>
    <w:rsid w:val="00C83A13"/>
    <w:rsid w:val="00C9068C"/>
    <w:rsid w:val="00C92967"/>
    <w:rsid w:val="00CA3D0C"/>
    <w:rsid w:val="00CA654B"/>
    <w:rsid w:val="00CD4C7B"/>
    <w:rsid w:val="00D738D6"/>
    <w:rsid w:val="00D80795"/>
    <w:rsid w:val="00D854BE"/>
    <w:rsid w:val="00D87E00"/>
    <w:rsid w:val="00D9134D"/>
    <w:rsid w:val="00D96D11"/>
    <w:rsid w:val="00DA7A03"/>
    <w:rsid w:val="00DB1818"/>
    <w:rsid w:val="00DC309B"/>
    <w:rsid w:val="00DC4DA2"/>
    <w:rsid w:val="00E56EC6"/>
    <w:rsid w:val="00E62835"/>
    <w:rsid w:val="00E77645"/>
    <w:rsid w:val="00E83697"/>
    <w:rsid w:val="00EC4A25"/>
    <w:rsid w:val="00F025A2"/>
    <w:rsid w:val="00F07388"/>
    <w:rsid w:val="00F17624"/>
    <w:rsid w:val="00F2026E"/>
    <w:rsid w:val="00F2210A"/>
    <w:rsid w:val="00F24E23"/>
    <w:rsid w:val="00F37743"/>
    <w:rsid w:val="00F54A3D"/>
    <w:rsid w:val="00F54CB0"/>
    <w:rsid w:val="00F653B8"/>
    <w:rsid w:val="00F71B89"/>
    <w:rsid w:val="00F7353C"/>
    <w:rsid w:val="00F76F8F"/>
    <w:rsid w:val="00FA1266"/>
    <w:rsid w:val="00FB36FA"/>
    <w:rsid w:val="00FC1192"/>
    <w:rsid w:val="00FF22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CommentReference">
    <w:name w:val="annotation reference"/>
    <w:rsid w:val="009C7F14"/>
    <w:rPr>
      <w:sz w:val="16"/>
    </w:rPr>
  </w:style>
  <w:style w:type="paragraph" w:styleId="CommentText">
    <w:name w:val="annotation text"/>
    <w:basedOn w:val="Normal"/>
    <w:link w:val="CommentTextChar"/>
    <w:rsid w:val="009C7F14"/>
    <w:rPr>
      <w:rFonts w:eastAsia="MS Mincho"/>
      <w:lang w:val="en-US" w:eastAsia="x-none"/>
    </w:rPr>
  </w:style>
  <w:style w:type="character" w:customStyle="1" w:styleId="CommentTextChar">
    <w:name w:val="Comment Text Char"/>
    <w:basedOn w:val="DefaultParagraphFont"/>
    <w:link w:val="CommentText"/>
    <w:rsid w:val="009C7F14"/>
    <w:rPr>
      <w:rFonts w:eastAsia="MS Mincho"/>
      <w:lang w:val="en-US" w:eastAsia="x-none"/>
    </w:rPr>
  </w:style>
  <w:style w:type="paragraph" w:styleId="Caption">
    <w:name w:val="caption"/>
    <w:aliases w:val="cap,cap Char,Caption Char,Caption Char1 Char,cap Char Char1,Caption Char Char1 Char,cap Char2"/>
    <w:basedOn w:val="Normal"/>
    <w:next w:val="Normal"/>
    <w:link w:val="CaptionChar1"/>
    <w:qFormat/>
    <w:rsid w:val="009C7F1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9C7F14"/>
    <w:rPr>
      <w:rFonts w:eastAsia="SimSun"/>
      <w:b/>
      <w:lang w:val="x-none" w:eastAsia="x-none"/>
    </w:rPr>
  </w:style>
  <w:style w:type="paragraph" w:styleId="BalloonText">
    <w:name w:val="Balloon Text"/>
    <w:basedOn w:val="Normal"/>
    <w:link w:val="BalloonTextChar"/>
    <w:rsid w:val="009C7F14"/>
    <w:pPr>
      <w:spacing w:after="0"/>
    </w:pPr>
    <w:rPr>
      <w:rFonts w:ascii="Segoe UI" w:hAnsi="Segoe UI" w:cs="Segoe UI"/>
      <w:sz w:val="18"/>
      <w:szCs w:val="18"/>
    </w:rPr>
  </w:style>
  <w:style w:type="character" w:customStyle="1" w:styleId="BalloonTextChar">
    <w:name w:val="Balloon Text Char"/>
    <w:basedOn w:val="DefaultParagraphFont"/>
    <w:link w:val="BalloonText"/>
    <w:rsid w:val="009C7F1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71\Docs\RP-16066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SP-5AIRPNAIUNRU-859666464-557</_dlc_DocId>
    <_dlc_DocIdUrl xmlns="71c5aaf6-e6ce-465b-b873-5148d2a4c105">
      <Url>https://nokia.sharepoint.com/sites/c5g/e2earch/_layouts/15/DocIdRedir.aspx?ID=SP-5AIRPNAIUNRU-859666464-557</Url>
      <Description>SP-5AIRPNAIUNRU-859666464-557</Description>
    </_dlc_DocIdUrl>
  </documentManagement>
</p:properties>
</file>

<file path=customXml/itemProps1.xml><?xml version="1.0" encoding="utf-8"?>
<ds:datastoreItem xmlns:ds="http://schemas.openxmlformats.org/officeDocument/2006/customXml" ds:itemID="{F58865A7-68B5-471E-8027-9E6EEF3E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5C1BA-2068-4B22-8400-906ED4D4DCB3}">
  <ds:schemaRefs>
    <ds:schemaRef ds:uri="http://schemas.microsoft.com/sharepoint/events"/>
  </ds:schemaRefs>
</ds:datastoreItem>
</file>

<file path=customXml/itemProps3.xml><?xml version="1.0" encoding="utf-8"?>
<ds:datastoreItem xmlns:ds="http://schemas.openxmlformats.org/officeDocument/2006/customXml" ds:itemID="{3CA73E4B-9C9C-479F-8374-2415142208EC}">
  <ds:schemaRefs>
    <ds:schemaRef ds:uri="http://schemas.microsoft.com/sharepoint/v3/contenttype/forms"/>
  </ds:schemaRefs>
</ds:datastoreItem>
</file>

<file path=customXml/itemProps4.xml><?xml version="1.0" encoding="utf-8"?>
<ds:datastoreItem xmlns:ds="http://schemas.openxmlformats.org/officeDocument/2006/customXml" ds:itemID="{3A5A20B1-CE3C-4134-BF31-7C3A7D706569}">
  <ds:schemaRefs>
    <ds:schemaRef ds:uri="http://schemas.microsoft.com/office/infopath/2007/PartnerControls"/>
    <ds:schemaRef ds:uri="83f22d2f-d16e-4be6-ad4f-29fa0b067c3c"/>
    <ds:schemaRef ds:uri="3b34c8f0-1ef5-4d1e-bb66-517ce7fe7356"/>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a3840f4f-04be-43d1-b2ef-6ff1382503c7"/>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1752</Words>
  <Characters>14195</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15916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2017-08-11T08:57:00Z</dcterms:created>
  <dcterms:modified xsi:type="dcterms:W3CDTF">2017-08-11T08:57:00Z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8c4d275b-299d-4f2f-afb7-f763ebb9cdbf</vt:lpwstr>
  </property>
</Properties>
</file>